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4B583" w14:textId="64F637CC" w:rsidR="00B91B40" w:rsidRDefault="00A717CA">
      <w:r>
        <w:rPr>
          <w:noProof/>
          <w:lang w:val="en-GB" w:eastAsia="en-GB"/>
        </w:rPr>
        <mc:AlternateContent>
          <mc:Choice Requires="wps">
            <w:drawing>
              <wp:anchor distT="45720" distB="45720" distL="114300" distR="114300" simplePos="0" relativeHeight="251710464" behindDoc="0" locked="0" layoutInCell="1" allowOverlap="1" wp14:anchorId="0E33E303" wp14:editId="2C9DB5F2">
                <wp:simplePos x="0" y="0"/>
                <wp:positionH relativeFrom="column">
                  <wp:posOffset>-628015</wp:posOffset>
                </wp:positionH>
                <wp:positionV relativeFrom="paragraph">
                  <wp:posOffset>965910</wp:posOffset>
                </wp:positionV>
                <wp:extent cx="6972300" cy="572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2135"/>
                        </a:xfrm>
                        <a:prstGeom prst="rect">
                          <a:avLst/>
                        </a:prstGeom>
                        <a:solidFill>
                          <a:schemeClr val="bg1">
                            <a:lumMod val="95000"/>
                          </a:schemeClr>
                        </a:solidFill>
                        <a:ln w="9525">
                          <a:noFill/>
                          <a:miter lim="800000"/>
                          <a:headEnd/>
                          <a:tailEnd/>
                        </a:ln>
                      </wps:spPr>
                      <wps:txbx>
                        <w:txbxContent>
                          <w:p w14:paraId="6E670484" w14:textId="77777777" w:rsidR="00595667" w:rsidRPr="001109FC" w:rsidRDefault="00595667" w:rsidP="00452EDD">
                            <w:pPr>
                              <w:spacing w:line="240" w:lineRule="auto"/>
                              <w:jc w:val="both"/>
                              <w:rPr>
                                <w:rFonts w:ascii="Hind Medium" w:hAnsi="Hind Medium" w:cs="Hind Medium"/>
                                <w:szCs w:val="16"/>
                              </w:rPr>
                            </w:pPr>
                            <w:bookmarkStart w:id="0" w:name="_Hlk519677275"/>
                            <w:bookmarkEnd w:id="0"/>
                            <w:r w:rsidRPr="001109FC">
                              <w:rPr>
                                <w:rFonts w:ascii="Hind Medium" w:hAnsi="Hind Medium" w:cs="Hind Medium"/>
                                <w:szCs w:val="16"/>
                              </w:rPr>
                              <w:t>The value of investments and income from them is not guaranteed, can fall, and you may get back less than you invested. Your capital is therefore always at risk. Past performance is not a guide to future performance. Any specific investments mentioned are for illustrative purposes only and this is not intended as investment advice. If you are unsure as to the suitability of the service, please contact your IFA or Progeny Asset Management to discuss.</w:t>
                            </w:r>
                          </w:p>
                          <w:p w14:paraId="01253BA3" w14:textId="77777777" w:rsidR="00595667" w:rsidRPr="00D266F7" w:rsidRDefault="00595667" w:rsidP="00F15E06">
                            <w:pPr>
                              <w:spacing w:line="240" w:lineRule="auto"/>
                              <w:jc w:val="both"/>
                              <w:rPr>
                                <w:rFonts w:ascii="Hind Medium" w:hAnsi="Hind Medium" w:cs="Hind Medium"/>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3E303" id="_x0000_t202" coordsize="21600,21600" o:spt="202" path="m,l,21600r21600,l21600,xe">
                <v:stroke joinstyle="miter"/>
                <v:path gradientshapeok="t" o:connecttype="rect"/>
              </v:shapetype>
              <v:shape id="Text Box 2" o:spid="_x0000_s1026" type="#_x0000_t202" style="position:absolute;margin-left:-49.45pt;margin-top:76.05pt;width:549pt;height:45.0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iDHQIAABkEAAAOAAAAZHJzL2Uyb0RvYy54bWysU9tu2zAMfR+wfxD0vthJk7Yx4hRdug4D&#10;ugvQ7QMYWY6FSaImKbG7rx8lp2m2vQ17EUiROiQPj1Y3g9HsIH1QaGs+nZScSSuwUXZX829f799c&#10;cxYi2AY0WlnzJxn4zfr1q1XvKjnDDnUjPSMQG6re1byL0VVFEUQnDYQJOmkp2KI3EMn1u6Lx0BO6&#10;0cWsLC+LHn3jPAoZAt3ejUG+zvhtK0X83LZBRqZrTr3FfPp8btNZrFdQ7Ty4ToljG/APXRhQloqe&#10;oO4gAtt79ReUUcJjwDZOBJoC21YJmWegaablH9M8duBknoXICe5EU/h/sOLT4dF98SwOb3GgBeYh&#10;gntA8T0wi5sO7E7eeo99J6GhwtNEWdG7UB2fJqpDFRLItv+IDS0Z9hEz0NB6k1ihORmh0wKeTqTL&#10;ITJBl5fLq9lFSSFBscXVbHqxyCWgen7tfIjvJRqWjJp7WmpGh8NDiKkbqJ5TUrGAWjX3SuvsJCHJ&#10;jfbsACSB7W6cUO8NtTreLRcllR9xsu5Sekb9DUlb1td8uZgtcnGLqUSWj1GRNKyVqfk1QY1gUCXC&#10;3tkmp0RQerSpWW2PDCbSRvrisB0oMTG5xeaJuPQ4apX+Fhkd+p+c9aTTmocfe/CSM/3B0j6W0/k8&#10;CTs7c+KPHH8e2Z5HwAqCqnnkbDQ3MX+GRJXFW9pbqzKlL50ceyX9ZU6OfyUJ/NzPWS8/ev0LAAD/&#10;/wMAUEsDBBQABgAIAAAAIQAM7uDm3wAAAAsBAAAPAAAAZHJzL2Rvd25yZXYueG1sTI/LTsMwEEX3&#10;SPyDNUjsWqcWoDrEqaLyEFtaJLZO7MZR/Uhttw39eoZV2c3oHt05U60mZ8lJxzQEL2AxL4Bo3wU1&#10;+F7A1/ZttgSSsvRK2uC1gB+dYFXf3lSyVOHsP/Vpk3uCJT6VUoDJeSwpTZ3RTqZ5GLXHbBeikxnX&#10;2FMV5RnLnaWsKJ6ok4PHC0aOem10t98cnYD4uk7t5dAY9pK/m3dpt4eP4SLE/d3UPAPJespXGP70&#10;UR1qdGrD0atErIAZX3JEMXhkCyBIcM5xaAWwB8aA1hX9/0P9CwAA//8DAFBLAQItABQABgAIAAAA&#10;IQC2gziS/gAAAOEBAAATAAAAAAAAAAAAAAAAAAAAAABbQ29udGVudF9UeXBlc10ueG1sUEsBAi0A&#10;FAAGAAgAAAAhADj9If/WAAAAlAEAAAsAAAAAAAAAAAAAAAAALwEAAF9yZWxzLy5yZWxzUEsBAi0A&#10;FAAGAAgAAAAhAPzO+IMdAgAAGQQAAA4AAAAAAAAAAAAAAAAALgIAAGRycy9lMm9Eb2MueG1sUEsB&#10;Ai0AFAAGAAgAAAAhAAzu4ObfAAAACwEAAA8AAAAAAAAAAAAAAAAAdwQAAGRycy9kb3ducmV2Lnht&#10;bFBLBQYAAAAABAAEAPMAAACDBQAAAAA=&#10;" fillcolor="#f2f2f2 [3052]" stroked="f">
                <v:textbox>
                  <w:txbxContent>
                    <w:p w14:paraId="6E670484" w14:textId="77777777" w:rsidR="00595667" w:rsidRPr="001109FC" w:rsidRDefault="00595667" w:rsidP="00452EDD">
                      <w:pPr>
                        <w:spacing w:line="240" w:lineRule="auto"/>
                        <w:jc w:val="both"/>
                        <w:rPr>
                          <w:rFonts w:ascii="Hind Medium" w:hAnsi="Hind Medium" w:cs="Hind Medium"/>
                          <w:szCs w:val="16"/>
                        </w:rPr>
                      </w:pPr>
                      <w:bookmarkStart w:id="1" w:name="_Hlk519677275"/>
                      <w:bookmarkEnd w:id="1"/>
                      <w:r w:rsidRPr="001109FC">
                        <w:rPr>
                          <w:rFonts w:ascii="Hind Medium" w:hAnsi="Hind Medium" w:cs="Hind Medium"/>
                          <w:szCs w:val="16"/>
                        </w:rPr>
                        <w:t>The value of investments and income from them is not guaranteed, can fall, and you may get back less than you invested. Your capital is therefore always at risk. Past performance is not a guide to future performance. Any specific investments mentioned are for illustrative purposes only and this is not intended as investment advice. If you are unsure as to the suitability of the service, please contact your IFA or Progeny Asset Management to discuss.</w:t>
                      </w:r>
                    </w:p>
                    <w:p w14:paraId="01253BA3" w14:textId="77777777" w:rsidR="00595667" w:rsidRPr="00D266F7" w:rsidRDefault="00595667" w:rsidP="00F15E06">
                      <w:pPr>
                        <w:spacing w:line="240" w:lineRule="auto"/>
                        <w:jc w:val="both"/>
                        <w:rPr>
                          <w:rFonts w:ascii="Hind Medium" w:hAnsi="Hind Medium" w:cs="Hind Medium"/>
                          <w:szCs w:val="16"/>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337D2563" wp14:editId="54C767B2">
                <wp:simplePos x="0" y="0"/>
                <wp:positionH relativeFrom="column">
                  <wp:posOffset>-635000</wp:posOffset>
                </wp:positionH>
                <wp:positionV relativeFrom="paragraph">
                  <wp:posOffset>561975</wp:posOffset>
                </wp:positionV>
                <wp:extent cx="6972935" cy="3454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972935" cy="34544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F656B0C" w14:textId="77777777" w:rsidR="00595667" w:rsidRPr="00A717CA" w:rsidRDefault="00595667" w:rsidP="00452EDD">
                            <w:pPr>
                              <w:spacing w:line="240" w:lineRule="auto"/>
                              <w:jc w:val="center"/>
                              <w:rPr>
                                <w:rFonts w:ascii="Hind Medium" w:hAnsi="Hind Medium" w:cs="Hind Medium"/>
                                <w:b/>
                                <w:sz w:val="28"/>
                                <w:szCs w:val="28"/>
                                <w:lang w:val="en-GB"/>
                              </w:rPr>
                            </w:pPr>
                            <w:r w:rsidRPr="00A717CA">
                              <w:rPr>
                                <w:rFonts w:ascii="Hind Medium" w:hAnsi="Hind Medium" w:cs="Hind Medium"/>
                                <w:b/>
                                <w:sz w:val="28"/>
                                <w:szCs w:val="28"/>
                                <w:lang w:val="en-GB"/>
                              </w:rPr>
                              <w:t>Discretionary IHT service based on business property relief</w:t>
                            </w:r>
                          </w:p>
                          <w:p w14:paraId="50C88276" w14:textId="77777777" w:rsidR="00595667" w:rsidRPr="00A717CA" w:rsidRDefault="00595667" w:rsidP="006D6F54">
                            <w:pPr>
                              <w:spacing w:line="240" w:lineRule="auto"/>
                              <w:jc w:val="center"/>
                              <w:rPr>
                                <w:rFonts w:ascii="Hind Medium" w:hAnsi="Hind Medium" w:cs="Hind Medium"/>
                                <w:sz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D2563" id="_x0000_s1027" type="#_x0000_t202" style="position:absolute;margin-left:-50pt;margin-top:44.25pt;width:549.0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VQhQIAAIkFAAAOAAAAZHJzL2Uyb0RvYy54bWysVEtvGyEQvlfqf0Dcm7UdO6ktryM3UapK&#10;aRLVqXLGLNiowFDA3nV/fQd2/WiaS6pedhnm/fHNTK8ao8lW+KDAlrR/1qNEWA6VsquSfn+6/fCR&#10;khCZrZgGK0q6E4Fezd6/m9ZuIgawBl0JTzCIDZPalXQdo5sUReBrYVg4AycsKiV4wyKKflVUntUY&#10;3ehi0OtdFDX4ynngIgS8vWmVdJbjSyl4fJAyiEh0SbG2mL8+f5fpW8ymbLLyzK0V78pg/1CFYcpi&#10;0kOoGxYZ2Xj1VyijuIcAMp5xMAVIqbjIPWA3/d6LbhZr5kTuBcEJ7gBT+H9h+f124R49ic0naPAB&#10;EyC1C5OAl6mfRnqT/lgpQT1CuDvAJppIOF5ejC8H4/MRJRx158PRcJhxLY7ezof4WYAh6VBSj8+S&#10;0WLbuxAxI5ruTVKyAFpVt0rrLCQqiGvtyZbhIy5X/eyqN+YrVO3deNTr7VNm5iTzHPWPSNqmeBZS&#10;5DZpeyMyT7pKjs3nU9xpkby0/SYkUVXG4JWyGOfCxgwfNpOtk5XEVG9x7OyTa1vVW5wPHjkz2Hhw&#10;NsqCz7Ad4GmRq37sS5atPaJ20nc6xmbZYOMn3FhCtUPKeGinKTh+q/Bd71iIj8zj+CBLcCXEB/xI&#10;DXVJoTtRsgb/67X7ZI+sRi0lNY5jScPPDfOCEv3FIt/H/cQqErMwHF0OUPCnmuWpxm7MNSBZ+rh8&#10;HM/HZB/1/ig9mGfcHPOUFVXMcsxdUh79XriO7ZrA3cPFfJ7NcGYdi3d24XgKnnBOvH1qnpl3Hbkj&#10;jsU97EeXTV5wvLVNnhbmmwhS5QFISLe4di+A854Z3O2mtFBO5Wx13KCz3wAAAP//AwBQSwMEFAAG&#10;AAgAAAAhAP5534XhAAAACwEAAA8AAABkcnMvZG93bnJldi54bWxMj8FOwzAQRO9I/IO1SNxaOxXQ&#10;JMSpEAJuPTRFokc33iYBex1iNw39etwTHFf7NPOmWE3WsBEH3zmSkMwFMKTa6Y4aCe/b11kKzAdF&#10;WhlHKOEHPazK66tC5dqdaINjFRoWQ8jnSkIbQp9z7usWrfJz1yPF38ENVoV4Dg3XgzrFcGv4QogH&#10;blVHsaFVPT63WH9VRythufw+nNfnt7HabcPnemNe1MdOSHl7Mz09Ags4hT8YLvpRHcrotHdH0p4Z&#10;CbNEiDgmSEjTe2CRyLI0AbaP6N0iA14W/P+G8hcAAP//AwBQSwECLQAUAAYACAAAACEAtoM4kv4A&#10;AADhAQAAEwAAAAAAAAAAAAAAAAAAAAAAW0NvbnRlbnRfVHlwZXNdLnhtbFBLAQItABQABgAIAAAA&#10;IQA4/SH/1gAAAJQBAAALAAAAAAAAAAAAAAAAAC8BAABfcmVscy8ucmVsc1BLAQItABQABgAIAAAA&#10;IQBha4VQhQIAAIkFAAAOAAAAAAAAAAAAAAAAAC4CAABkcnMvZTJvRG9jLnhtbFBLAQItABQABgAI&#10;AAAAIQD+ed+F4QAAAAsBAAAPAAAAAAAAAAAAAAAAAN8EAABkcnMvZG93bnJldi54bWxQSwUGAAAA&#10;AAQABADzAAAA7QUAAAAA&#10;" fillcolor="#f2f2f2 [3052]" stroked="f">
                <v:textbox>
                  <w:txbxContent>
                    <w:p w14:paraId="5F656B0C" w14:textId="77777777" w:rsidR="00595667" w:rsidRPr="00A717CA" w:rsidRDefault="00595667" w:rsidP="00452EDD">
                      <w:pPr>
                        <w:spacing w:line="240" w:lineRule="auto"/>
                        <w:jc w:val="center"/>
                        <w:rPr>
                          <w:rFonts w:ascii="Hind Medium" w:hAnsi="Hind Medium" w:cs="Hind Medium"/>
                          <w:b/>
                          <w:sz w:val="28"/>
                          <w:szCs w:val="28"/>
                          <w:lang w:val="en-GB"/>
                        </w:rPr>
                      </w:pPr>
                      <w:r w:rsidRPr="00A717CA">
                        <w:rPr>
                          <w:rFonts w:ascii="Hind Medium" w:hAnsi="Hind Medium" w:cs="Hind Medium"/>
                          <w:b/>
                          <w:sz w:val="28"/>
                          <w:szCs w:val="28"/>
                          <w:lang w:val="en-GB"/>
                        </w:rPr>
                        <w:t>Discretionary IHT service based on business property relief</w:t>
                      </w:r>
                    </w:p>
                    <w:p w14:paraId="50C88276" w14:textId="77777777" w:rsidR="00595667" w:rsidRPr="00A717CA" w:rsidRDefault="00595667" w:rsidP="006D6F54">
                      <w:pPr>
                        <w:spacing w:line="240" w:lineRule="auto"/>
                        <w:jc w:val="center"/>
                        <w:rPr>
                          <w:rFonts w:ascii="Hind Medium" w:hAnsi="Hind Medium" w:cs="Hind Medium"/>
                          <w:sz w:val="24"/>
                          <w:lang w:val="en-GB"/>
                        </w:rPr>
                      </w:pPr>
                    </w:p>
                  </w:txbxContent>
                </v:textbox>
                <w10:wrap type="square"/>
              </v:shape>
            </w:pict>
          </mc:Fallback>
        </mc:AlternateContent>
      </w:r>
      <w:r w:rsidR="007B6509">
        <w:rPr>
          <w:noProof/>
          <w:lang w:val="en-GB" w:eastAsia="en-GB"/>
        </w:rPr>
        <mc:AlternateContent>
          <mc:Choice Requires="wps">
            <w:drawing>
              <wp:anchor distT="0" distB="0" distL="114300" distR="114300" simplePos="0" relativeHeight="251659264" behindDoc="0" locked="0" layoutInCell="1" allowOverlap="1" wp14:anchorId="78D37E07" wp14:editId="7D02E1ED">
                <wp:simplePos x="0" y="0"/>
                <wp:positionH relativeFrom="column">
                  <wp:posOffset>-635000</wp:posOffset>
                </wp:positionH>
                <wp:positionV relativeFrom="paragraph">
                  <wp:posOffset>0</wp:posOffset>
                </wp:positionV>
                <wp:extent cx="6972935" cy="520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972935" cy="520700"/>
                        </a:xfrm>
                        <a:prstGeom prst="rect">
                          <a:avLst/>
                        </a:prstGeom>
                        <a:solidFill>
                          <a:srgbClr val="25282A"/>
                        </a:solidFill>
                        <a:ln>
                          <a:noFill/>
                        </a:ln>
                        <a:effectLst/>
                      </wps:spPr>
                      <wps:style>
                        <a:lnRef idx="0">
                          <a:schemeClr val="accent1"/>
                        </a:lnRef>
                        <a:fillRef idx="0">
                          <a:schemeClr val="accent1"/>
                        </a:fillRef>
                        <a:effectRef idx="0">
                          <a:schemeClr val="accent1"/>
                        </a:effectRef>
                        <a:fontRef idx="minor">
                          <a:schemeClr val="dk1"/>
                        </a:fontRef>
                      </wps:style>
                      <wps:txbx>
                        <w:txbxContent>
                          <w:p w14:paraId="74A01FD7" w14:textId="77777777" w:rsidR="00595667" w:rsidRPr="00041542" w:rsidRDefault="00595667" w:rsidP="00452EDD">
                            <w:pPr>
                              <w:spacing w:line="240" w:lineRule="auto"/>
                              <w:jc w:val="center"/>
                              <w:rPr>
                                <w:rFonts w:ascii="Hind Medium" w:hAnsi="Hind Medium" w:cs="Hind Medium"/>
                                <w:b/>
                                <w:color w:val="FFFFFF" w:themeColor="background1"/>
                                <w:sz w:val="40"/>
                                <w:szCs w:val="40"/>
                                <w:lang w:val="en-GB"/>
                              </w:rPr>
                            </w:pPr>
                            <w:r w:rsidRPr="00041542">
                              <w:rPr>
                                <w:rFonts w:ascii="Hind Medium" w:hAnsi="Hind Medium" w:cs="Hind Medium"/>
                                <w:b/>
                                <w:color w:val="FFFFFF" w:themeColor="background1"/>
                                <w:sz w:val="40"/>
                                <w:szCs w:val="40"/>
                                <w:lang w:val="en-GB"/>
                              </w:rPr>
                              <w:t>IHT PORTFOLIO SERVICE</w:t>
                            </w:r>
                          </w:p>
                          <w:p w14:paraId="3DF27324" w14:textId="77777777" w:rsidR="00595667" w:rsidRPr="00301052" w:rsidRDefault="00595667" w:rsidP="006D6F54">
                            <w:pPr>
                              <w:spacing w:line="240" w:lineRule="auto"/>
                              <w:jc w:val="center"/>
                              <w:rPr>
                                <w:rFonts w:ascii="Hind Medium" w:hAnsi="Hind Medium" w:cs="Hind Medium"/>
                                <w:b/>
                                <w:color w:val="FFFFFF" w:themeColor="background1"/>
                                <w:sz w:val="40"/>
                                <w:szCs w:val="4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37E07" id="Text Box 1" o:spid="_x0000_s1028" type="#_x0000_t202" style="position:absolute;margin-left:-50pt;margin-top:0;width:549.0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3+fgIAAGYFAAAOAAAAZHJzL2Uyb0RvYy54bWysVEtv2zAMvg/YfxB0X514SdsEdYqsRYcB&#10;RVssHXpWZCkxJosapcTOfv0o2Xms26XDLrYofnx9Inl13daGbRX6CmzBh2cDzpSVUFZ2VfBvz3cf&#10;LjnzQdhSGLCq4Dvl+fXs/burxk1VDmswpUJGTqyfNq7g6xDcNMu8XKta+DNwypJSA9YikIirrETR&#10;kPfaZPlgcJ41gKVDkMp7ur3tlHyW/GutZHjU2qvATMEpt5C+mL7L+M1mV2K6QuHWlezTEP+QRS0q&#10;S0EPrm5FEGyD1R+u6koieNDhTEKdgdaVVKkGqmY4eFXNYi2cSrUQOd4daPL/z6182C7cE7LQfoKW&#10;HjAS0jg/9XQZ62k11vFPmTLSE4W7A22qDUzS5fnkIp98HHMmSTfOBxeDxGt2tHbow2cFNYuHgiM9&#10;S2JLbO99oIgE3UNiMA+mKu8qY5KAq+WNQbYV9IT5OL/M5zFJMvkNZmwEW4hmnbq7UakJ+jDHytIp&#10;7IyKVsZ+VZpVZSowxYztpw5RhZTKhsQNhU3oiNIU6i2GPT6adlm9xfhgkSKDDQfjurKAic40Nce0&#10;y+/7lHWHJ9ZO6o7H0C5bKpyI3T/8Esod9QNCNyreybuKHu1e+PAkkGaDWoDmPTzSRxtoCg79ibM1&#10;4M+/3Uc8tSxpOWto1gruf2wEKs7MF0vNPBmORnE4kzAaX+Qk4Klmeaqxm/oGqBeGtFmcTMeID2Z/&#10;1Aj1C62FeYxKKmElxS64DLgXbkK3A2ixSDWfJxgNpBPh3i6cjM4jz7Epn9sXga7v3EA9/wD7uRTT&#10;Vw3cYaOlhfkmgK5Sd0emO177F6BhTh3cL564LU7lhDqux9kvAAAA//8DAFBLAwQUAAYACAAAACEA&#10;1kwFsd8AAAAIAQAADwAAAGRycy9kb3ducmV2LnhtbEyPQUvDQBCF74L/YRnBW7ubHjRNMylSKGih&#10;otVDj9tkTKLZ2ZDdNvHfO5708mB4w3vfy9eT69SFhtB6RkjmBhRx6auWa4T3t+0sBRWi5cp2ngnh&#10;mwKsi+ur3GaVH/mVLodYKwnhkFmEJsY+0zqUDTkb5r4nFu/DD85GOYdaV4MdJdx1emHMnXa2ZWlo&#10;bE+bhsqvw9khhOfJ72Ib6g1tX8b90+74eb9/RLy9mR5WoCJN8e8ZfvEFHQphOvkzV0F1CLPEGBkT&#10;EUTFXy7TBNQJIV0Y0EWu/w8ofgAAAP//AwBQSwECLQAUAAYACAAAACEAtoM4kv4AAADhAQAAEwAA&#10;AAAAAAAAAAAAAAAAAAAAW0NvbnRlbnRfVHlwZXNdLnhtbFBLAQItABQABgAIAAAAIQA4/SH/1gAA&#10;AJQBAAALAAAAAAAAAAAAAAAAAC8BAABfcmVscy8ucmVsc1BLAQItABQABgAIAAAAIQChR53+fgIA&#10;AGYFAAAOAAAAAAAAAAAAAAAAAC4CAABkcnMvZTJvRG9jLnhtbFBLAQItABQABgAIAAAAIQDWTAWx&#10;3wAAAAgBAAAPAAAAAAAAAAAAAAAAANgEAABkcnMvZG93bnJldi54bWxQSwUGAAAAAAQABADzAAAA&#10;5AUAAAAA&#10;" fillcolor="#25282a" stroked="f">
                <v:textbox>
                  <w:txbxContent>
                    <w:p w14:paraId="74A01FD7" w14:textId="77777777" w:rsidR="00595667" w:rsidRPr="00041542" w:rsidRDefault="00595667" w:rsidP="00452EDD">
                      <w:pPr>
                        <w:spacing w:line="240" w:lineRule="auto"/>
                        <w:jc w:val="center"/>
                        <w:rPr>
                          <w:rFonts w:ascii="Hind Medium" w:hAnsi="Hind Medium" w:cs="Hind Medium"/>
                          <w:b/>
                          <w:color w:val="FFFFFF" w:themeColor="background1"/>
                          <w:sz w:val="40"/>
                          <w:szCs w:val="40"/>
                          <w:lang w:val="en-GB"/>
                        </w:rPr>
                      </w:pPr>
                      <w:r w:rsidRPr="00041542">
                        <w:rPr>
                          <w:rFonts w:ascii="Hind Medium" w:hAnsi="Hind Medium" w:cs="Hind Medium"/>
                          <w:b/>
                          <w:color w:val="FFFFFF" w:themeColor="background1"/>
                          <w:sz w:val="40"/>
                          <w:szCs w:val="40"/>
                          <w:lang w:val="en-GB"/>
                        </w:rPr>
                        <w:t>IHT PORTFOLIO SERVICE</w:t>
                      </w:r>
                    </w:p>
                    <w:p w14:paraId="3DF27324" w14:textId="77777777" w:rsidR="00595667" w:rsidRPr="00301052" w:rsidRDefault="00595667" w:rsidP="006D6F54">
                      <w:pPr>
                        <w:spacing w:line="240" w:lineRule="auto"/>
                        <w:jc w:val="center"/>
                        <w:rPr>
                          <w:rFonts w:ascii="Hind Medium" w:hAnsi="Hind Medium" w:cs="Hind Medium"/>
                          <w:b/>
                          <w:color w:val="FFFFFF" w:themeColor="background1"/>
                          <w:sz w:val="40"/>
                          <w:szCs w:val="40"/>
                          <w:lang w:val="en-GB"/>
                        </w:rPr>
                      </w:pPr>
                    </w:p>
                  </w:txbxContent>
                </v:textbox>
                <w10:wrap type="square"/>
              </v:shape>
            </w:pict>
          </mc:Fallback>
        </mc:AlternateContent>
      </w:r>
    </w:p>
    <w:p w14:paraId="2C44474C" w14:textId="77777777" w:rsidR="00486EF3" w:rsidRDefault="00486EF3"/>
    <w:p w14:paraId="526FE6E1" w14:textId="2BF437E7" w:rsidR="00486EF3" w:rsidRPr="00993CA4" w:rsidRDefault="009151BF">
      <w:pPr>
        <w:spacing w:line="240" w:lineRule="auto"/>
        <w:rPr>
          <w:sz w:val="15"/>
          <w:szCs w:val="15"/>
        </w:rPr>
      </w:pPr>
      <w:r>
        <w:rPr>
          <w:noProof/>
          <w:lang w:val="en-GB" w:eastAsia="en-GB"/>
        </w:rPr>
        <mc:AlternateContent>
          <mc:Choice Requires="wps">
            <w:drawing>
              <wp:anchor distT="45720" distB="45720" distL="114300" distR="114300" simplePos="0" relativeHeight="251757568" behindDoc="0" locked="0" layoutInCell="1" allowOverlap="1" wp14:anchorId="59EBAFC2" wp14:editId="7F2B0376">
                <wp:simplePos x="0" y="0"/>
                <wp:positionH relativeFrom="margin">
                  <wp:posOffset>3033395</wp:posOffset>
                </wp:positionH>
                <wp:positionV relativeFrom="paragraph">
                  <wp:posOffset>2836228</wp:posOffset>
                </wp:positionV>
                <wp:extent cx="3315335" cy="495300"/>
                <wp:effectExtent l="0" t="0" r="0" b="0"/>
                <wp:wrapNone/>
                <wp:docPr id="104718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953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0BCFD03" w14:textId="59CBB067" w:rsidR="00667C25" w:rsidRPr="00667C25" w:rsidRDefault="00667C25" w:rsidP="00667C25">
                            <w:pPr>
                              <w:pStyle w:val="NoSpacing"/>
                              <w:jc w:val="both"/>
                              <w:rPr>
                                <w:rFonts w:ascii="Hind Medium" w:hAnsi="Hind Medium" w:cs="Hind Medium"/>
                                <w:sz w:val="14"/>
                                <w:szCs w:val="14"/>
                              </w:rPr>
                            </w:pPr>
                            <w:r w:rsidRPr="00667C25">
                              <w:rPr>
                                <w:rFonts w:ascii="Hind Medium" w:hAnsi="Hind Medium" w:cs="Hind Medium"/>
                                <w:sz w:val="14"/>
                                <w:szCs w:val="14"/>
                              </w:rPr>
                              <w:t>*</w:t>
                            </w:r>
                            <w:r>
                              <w:rPr>
                                <w:rFonts w:ascii="Hind Medium" w:hAnsi="Hind Medium" w:cs="Hind Medium"/>
                                <w:sz w:val="14"/>
                                <w:szCs w:val="14"/>
                              </w:rPr>
                              <w:t xml:space="preserve">The Portfolio Benchmark </w:t>
                            </w:r>
                            <w:r w:rsidR="008078C0">
                              <w:rPr>
                                <w:rFonts w:ascii="Hind Medium" w:hAnsi="Hind Medium" w:cs="Hind Medium"/>
                                <w:sz w:val="14"/>
                                <w:szCs w:val="14"/>
                              </w:rPr>
                              <w:t>has rebranded from what was previously the ‘</w:t>
                            </w:r>
                            <w:proofErr w:type="spellStart"/>
                            <w:r w:rsidR="008078C0">
                              <w:rPr>
                                <w:rFonts w:ascii="Hind Medium" w:hAnsi="Hind Medium" w:cs="Hind Medium"/>
                                <w:sz w:val="14"/>
                                <w:szCs w:val="14"/>
                              </w:rPr>
                              <w:t>Numis</w:t>
                            </w:r>
                            <w:proofErr w:type="spellEnd"/>
                            <w:r w:rsidR="008078C0">
                              <w:rPr>
                                <w:rFonts w:ascii="Hind Medium" w:hAnsi="Hind Medium" w:cs="Hind Medium"/>
                                <w:sz w:val="14"/>
                                <w:szCs w:val="14"/>
                              </w:rPr>
                              <w:t xml:space="preserve"> Alternative Markets Including’ to the ‘Deutsche Alternative Markets Including’. There has been </w:t>
                            </w:r>
                            <w:r w:rsidR="008078C0" w:rsidRPr="0077352F">
                              <w:rPr>
                                <w:rFonts w:ascii="Hind Medium" w:hAnsi="Hind Medium" w:cs="Hind Medium"/>
                                <w:sz w:val="14"/>
                                <w:szCs w:val="14"/>
                                <w:u w:val="single"/>
                              </w:rPr>
                              <w:t>no</w:t>
                            </w:r>
                            <w:r w:rsidR="008078C0">
                              <w:rPr>
                                <w:rFonts w:ascii="Hind Medium" w:hAnsi="Hind Medium" w:cs="Hind Medium"/>
                                <w:sz w:val="14"/>
                                <w:szCs w:val="14"/>
                              </w:rPr>
                              <w:t xml:space="preserve"> </w:t>
                            </w:r>
                            <w:r w:rsidR="0077352F">
                              <w:rPr>
                                <w:rFonts w:ascii="Hind Medium" w:hAnsi="Hind Medium" w:cs="Hind Medium"/>
                                <w:sz w:val="14"/>
                                <w:szCs w:val="14"/>
                              </w:rPr>
                              <w:t>formal change of benchmark.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BAFC2" id="_x0000_s1029" type="#_x0000_t202" style="position:absolute;margin-left:238.85pt;margin-top:223.35pt;width:261.05pt;height:39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sTpwIAAMUFAAAOAAAAZHJzL2Uyb0RvYy54bWysVEtvGyEQvlfqf0Dcm7Vju61XWUeuo1SV&#10;3CRqUuWMWfCisAwF7F3313dgd51Hc0nVCwLm/c03c3be1prshfMKTEHHJyNKhOFQKrMt6M+7yw+f&#10;KfGBmZJpMKKgB+Hp+eL9u7PG5uIUKtClcASdGJ83tqBVCDbPMs8rUTN/AlYYFEpwNQv4dNusdKxB&#10;77XOTkejj1kDrrQOuPAefy86IV0k/1IKHq6l9CIQXVDMLaTTpXMTz2xxxvKtY7ZSvE+D/UMWNVMG&#10;gx5dXbDAyM6pv1zVijvwIMMJhzoDKRUXqQasZjx6Uc1txaxItSA43h5h8v/PLb/a39obR0L7BVps&#10;YCrC2zXwB08MrCpmtmLpHDSVYCUGHkfIssb6vDeNUPvcRyeb5juU2GS2C5ActdLVERWsk6B3bMDh&#10;CLpoA+H4OZmMZ5PJjBKOsul8NhmlrmQsH6yt8+GrgJrES0EdNjV5Z/u1DzEblg8qMZgHrcpLpXV6&#10;RCKJlXZkz5ACm21Xod7VmGr3N5+NjiET76J68vrMkzbRn4HouQva/YjEsj6TAYoelHDQIlpp80NI&#10;osqEwStpMc6FCR20vXbUkhjqLYa9fjTtsnqL8dEiRQYTjsa1MuA6YjxHs3wYUpadfs8M39UdwQjt&#10;psXCsc2RN/FnA+UBueKgm0Vv+aXCvq6ZDzfM4fAhS3ChhGs8pIamoNDfKKnA/X7tP+rjTKCUkgaH&#10;uaD+1445QYn+ZpC08/F0Gqc/PaazT6f4cE8lm6cSs6tXgGQZ4+qyPF2jftDDVTqo73HvLGNUFDHD&#10;MXZBw3BdhW7F4N7iYrlMSjjvloW1ubV8mLPI2rv2njnbUzvgUFzBMPYsf8HwTjf2x8ASZ0yqRP9H&#10;VHv8cVck/vZ7LS6jp++k9bh9F38AAAD//wMAUEsDBBQABgAIAAAAIQBS84274AAAAAsBAAAPAAAA&#10;ZHJzL2Rvd25yZXYueG1sTI/NTsMwEITvSLyDtUjcqEMUGpLGqaLyI660SL068RJHxHZqu23o07Oc&#10;4Daj/TQ7U61nM7IT+jA4K+B+kQBD2zk12F7Ax+7l7hFYiNIqOTqLAr4xwLq+vqpkqdzZvuNpG3tG&#10;ITaUUoCOcSo5D51GI8PCTWjp9um8kZGs77ny8kzhZuRpkiy5kYOlD1pOuNHYfW2PRoB/3oT2cmh0&#10;+hT3zascd4e34SLE7c3crIBFnOMfDL/1qTrU1Kl1R6sCGwVkeZ4TSiJbkiCiKAoa0wp4SLMceF3x&#10;/xvqHwAAAP//AwBQSwECLQAUAAYACAAAACEAtoM4kv4AAADhAQAAEwAAAAAAAAAAAAAAAAAAAAAA&#10;W0NvbnRlbnRfVHlwZXNdLnhtbFBLAQItABQABgAIAAAAIQA4/SH/1gAAAJQBAAALAAAAAAAAAAAA&#10;AAAAAC8BAABfcmVscy8ucmVsc1BLAQItABQABgAIAAAAIQD5GZsTpwIAAMUFAAAOAAAAAAAAAAAA&#10;AAAAAC4CAABkcnMvZTJvRG9jLnhtbFBLAQItABQABgAIAAAAIQBS84274AAAAAsBAAAPAAAAAAAA&#10;AAAAAAAAAAEFAABkcnMvZG93bnJldi54bWxQSwUGAAAAAAQABADzAAAADgYAAAAA&#10;" fillcolor="#f2f2f2 [3052]" stroked="f">
                <v:textbox>
                  <w:txbxContent>
                    <w:p w14:paraId="10BCFD03" w14:textId="59CBB067" w:rsidR="00667C25" w:rsidRPr="00667C25" w:rsidRDefault="00667C25" w:rsidP="00667C25">
                      <w:pPr>
                        <w:pStyle w:val="NoSpacing"/>
                        <w:jc w:val="both"/>
                        <w:rPr>
                          <w:rFonts w:ascii="Hind Medium" w:hAnsi="Hind Medium" w:cs="Hind Medium"/>
                          <w:sz w:val="14"/>
                          <w:szCs w:val="14"/>
                        </w:rPr>
                      </w:pPr>
                      <w:r w:rsidRPr="00667C25">
                        <w:rPr>
                          <w:rFonts w:ascii="Hind Medium" w:hAnsi="Hind Medium" w:cs="Hind Medium"/>
                          <w:sz w:val="14"/>
                          <w:szCs w:val="14"/>
                        </w:rPr>
                        <w:t>*</w:t>
                      </w:r>
                      <w:r>
                        <w:rPr>
                          <w:rFonts w:ascii="Hind Medium" w:hAnsi="Hind Medium" w:cs="Hind Medium"/>
                          <w:sz w:val="14"/>
                          <w:szCs w:val="14"/>
                        </w:rPr>
                        <w:t xml:space="preserve">The Portfolio Benchmark </w:t>
                      </w:r>
                      <w:r w:rsidR="008078C0">
                        <w:rPr>
                          <w:rFonts w:ascii="Hind Medium" w:hAnsi="Hind Medium" w:cs="Hind Medium"/>
                          <w:sz w:val="14"/>
                          <w:szCs w:val="14"/>
                        </w:rPr>
                        <w:t>has rebranded from what was previously the ‘</w:t>
                      </w:r>
                      <w:proofErr w:type="spellStart"/>
                      <w:r w:rsidR="008078C0">
                        <w:rPr>
                          <w:rFonts w:ascii="Hind Medium" w:hAnsi="Hind Medium" w:cs="Hind Medium"/>
                          <w:sz w:val="14"/>
                          <w:szCs w:val="14"/>
                        </w:rPr>
                        <w:t>Numis</w:t>
                      </w:r>
                      <w:proofErr w:type="spellEnd"/>
                      <w:r w:rsidR="008078C0">
                        <w:rPr>
                          <w:rFonts w:ascii="Hind Medium" w:hAnsi="Hind Medium" w:cs="Hind Medium"/>
                          <w:sz w:val="14"/>
                          <w:szCs w:val="14"/>
                        </w:rPr>
                        <w:t xml:space="preserve"> Alternative Markets Including’ to the ‘Deutsche Alternative Markets Including’. There has been </w:t>
                      </w:r>
                      <w:r w:rsidR="008078C0" w:rsidRPr="0077352F">
                        <w:rPr>
                          <w:rFonts w:ascii="Hind Medium" w:hAnsi="Hind Medium" w:cs="Hind Medium"/>
                          <w:sz w:val="14"/>
                          <w:szCs w:val="14"/>
                          <w:u w:val="single"/>
                        </w:rPr>
                        <w:t>no</w:t>
                      </w:r>
                      <w:r w:rsidR="008078C0">
                        <w:rPr>
                          <w:rFonts w:ascii="Hind Medium" w:hAnsi="Hind Medium" w:cs="Hind Medium"/>
                          <w:sz w:val="14"/>
                          <w:szCs w:val="14"/>
                        </w:rPr>
                        <w:t xml:space="preserve"> </w:t>
                      </w:r>
                      <w:r w:rsidR="0077352F">
                        <w:rPr>
                          <w:rFonts w:ascii="Hind Medium" w:hAnsi="Hind Medium" w:cs="Hind Medium"/>
                          <w:sz w:val="14"/>
                          <w:szCs w:val="14"/>
                        </w:rPr>
                        <w:t>formal change of benchmark.</w:t>
                      </w:r>
                    </w:p>
                  </w:txbxContent>
                </v:textbox>
                <w10:wrap anchorx="margin"/>
              </v:shape>
            </w:pict>
          </mc:Fallback>
        </mc:AlternateContent>
      </w:r>
      <w:r>
        <w:rPr>
          <w:noProof/>
          <w:lang w:val="en-GB" w:eastAsia="en-GB"/>
        </w:rPr>
        <mc:AlternateContent>
          <mc:Choice Requires="wps">
            <w:drawing>
              <wp:anchor distT="0" distB="0" distL="114300" distR="114300" simplePos="0" relativeHeight="251743232" behindDoc="0" locked="0" layoutInCell="1" allowOverlap="1" wp14:anchorId="119CADBB" wp14:editId="20E4E7C3">
                <wp:simplePos x="0" y="0"/>
                <wp:positionH relativeFrom="column">
                  <wp:posOffset>3039110</wp:posOffset>
                </wp:positionH>
                <wp:positionV relativeFrom="paragraph">
                  <wp:posOffset>3359468</wp:posOffset>
                </wp:positionV>
                <wp:extent cx="3315335" cy="354965"/>
                <wp:effectExtent l="0" t="0" r="0" b="6985"/>
                <wp:wrapNone/>
                <wp:docPr id="35" name="Text Box 35"/>
                <wp:cNvGraphicFramePr/>
                <a:graphic xmlns:a="http://schemas.openxmlformats.org/drawingml/2006/main">
                  <a:graphicData uri="http://schemas.microsoft.com/office/word/2010/wordprocessingShape">
                    <wps:wsp>
                      <wps:cNvSpPr txBox="1"/>
                      <wps:spPr>
                        <a:xfrm>
                          <a:off x="0" y="0"/>
                          <a:ext cx="3315335" cy="354965"/>
                        </a:xfrm>
                        <a:prstGeom prst="rect">
                          <a:avLst/>
                        </a:prstGeom>
                        <a:solidFill>
                          <a:srgbClr val="25282A"/>
                        </a:solidFill>
                        <a:ln>
                          <a:noFill/>
                        </a:ln>
                        <a:effectLst/>
                      </wps:spPr>
                      <wps:style>
                        <a:lnRef idx="0">
                          <a:schemeClr val="accent1"/>
                        </a:lnRef>
                        <a:fillRef idx="0">
                          <a:schemeClr val="accent1"/>
                        </a:fillRef>
                        <a:effectRef idx="0">
                          <a:schemeClr val="accent1"/>
                        </a:effectRef>
                        <a:fontRef idx="minor">
                          <a:schemeClr val="dk1"/>
                        </a:fontRef>
                      </wps:style>
                      <wps:txbx>
                        <w:txbxContent>
                          <w:p w14:paraId="633DDE54" w14:textId="77777777" w:rsidR="00595667" w:rsidRPr="00A541B8" w:rsidRDefault="00595667" w:rsidP="00F04AE7">
                            <w:pPr>
                              <w:spacing w:line="240" w:lineRule="auto"/>
                              <w:rPr>
                                <w:rFonts w:ascii="Hind Medium" w:hAnsi="Hind Medium" w:cs="Hind Medium"/>
                                <w:color w:val="FFFFFF" w:themeColor="background1"/>
                                <w:sz w:val="24"/>
                                <w:lang w:val="en-GB"/>
                              </w:rPr>
                            </w:pPr>
                            <w:r w:rsidRPr="00A541B8">
                              <w:rPr>
                                <w:rFonts w:ascii="Hind Medium" w:hAnsi="Hind Medium" w:cs="Hind Medium"/>
                                <w:color w:val="FFFFFF" w:themeColor="background1"/>
                                <w:sz w:val="24"/>
                                <w:lang w:val="en-GB"/>
                              </w:rPr>
                              <w:t>Top 10 Portfolio Holdings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CADBB" id="Text Box 35" o:spid="_x0000_s1030" type="#_x0000_t202" style="position:absolute;margin-left:239.3pt;margin-top:264.55pt;width:261.05pt;height:27.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ALegIAAGYFAAAOAAAAZHJzL2Uyb0RvYy54bWysVMlu2zAQvRfoPxC8N/KaJoblwHWQokCQ&#10;BHWKnGmKtIVSHHZIW3K/vkNKXpr2kqIXaYbzZl+mN01l2E6hL8HmvH/R40xZCUVp1zn/9nz34Yoz&#10;H4QthAGrcr5Xnt/M3r+b1m6iBrABUyhkZMT6Se1yvgnBTbLMy42qhL8ApywJNWAlArG4zgoUNVmv&#10;TDbo9S6zGrBwCFJ5T6+3rZDPkn2tlQyPWnsVmMk5xRbSF9N3Fb/ZbComaxRuU8ouDPEPUVSitOT0&#10;aOpWBMG2WP5hqiolggcdLiRUGWhdSpVyoGz6vVfZLDfCqZQLFce7Y5n8/zMrH3ZL94QsNJ+goQbG&#10;gtTOTzw9xnwajVX8U6SM5FTC/bFsqglM0uNw2B8Ph2POJMmG49H15TiayU7aDn34rKBikcg5UltS&#10;tcTu3ocWeoBEZx5MWdyVxiQG16uFQbYT1MLBeHA1mHfWf4MZG8EWolprsX1RaQg6N6fMEhX2RkUt&#10;Y78qzcoiJZh8xvFTR69CSmVDqg0lldARpcnVWxQ7fFRto3qL8lEjeQYbjspVaQFTOdPWnMIuvh9C&#10;1i2eenKWdyRDs2oo8ZyPDo1fQbGneUBoV8U7eVdS0+6FD08CaTdoBGjfwyN9tIE659BRnG0Af/7t&#10;PeJpZEnKWU27lnP/YytQcWa+WBrm6/5oFJczMaPxxwExeC5ZnUvstloAzUKfLouTiYz4YA6kRqhe&#10;6CzMo1cSCSvJd85lwAOzCO0NoMMi1XyeYLSQToR7u3QyGo91jkP53LwIdN3kBpr5BzjspZi8GuAW&#10;GzUtzLcBdJmmO1a6rWvXAVrmtB/d4YnX4pxPqNN5nP0CAAD//wMAUEsDBBQABgAIAAAAIQCVjogF&#10;4gAAAAwBAAAPAAAAZHJzL2Rvd25yZXYueG1sTI/BTsMwDIbvSLxDZCRuLNnE1lKaTmjSJJg0BNsO&#10;HLPGtIXGqZpsLW+Pd4Kj7U+/vz9fjq4VZ+xD40nDdKJAIJXeNlRpOOzXdymIEA1Z03pCDT8YYFlc&#10;X+Ums36gdzzvYiU4hEJmNNQxdpmUoazRmTDxHRLfPn3vTOSxr6TtzcDhrpUzpRbSmYb4Q206XNVY&#10;fu9OTkN4Hf0mNqFa4fpt2L5sPr6S7bPWtzfj0yOIiGP8g+Giz+pQsNPRn8gG0Wq4T9IFoxrms4cp&#10;iAuhlEpAHHmVzhXIIpf/SxS/AAAA//8DAFBLAQItABQABgAIAAAAIQC2gziS/gAAAOEBAAATAAAA&#10;AAAAAAAAAAAAAAAAAABbQ29udGVudF9UeXBlc10ueG1sUEsBAi0AFAAGAAgAAAAhADj9If/WAAAA&#10;lAEAAAsAAAAAAAAAAAAAAAAALwEAAF9yZWxzLy5yZWxzUEsBAi0AFAAGAAgAAAAhADBTgAt6AgAA&#10;ZgUAAA4AAAAAAAAAAAAAAAAALgIAAGRycy9lMm9Eb2MueG1sUEsBAi0AFAAGAAgAAAAhAJWOiAXi&#10;AAAADAEAAA8AAAAAAAAAAAAAAAAA1AQAAGRycy9kb3ducmV2LnhtbFBLBQYAAAAABAAEAPMAAADj&#10;BQAAAAA=&#10;" fillcolor="#25282a" stroked="f">
                <v:textbox>
                  <w:txbxContent>
                    <w:p w14:paraId="633DDE54" w14:textId="77777777" w:rsidR="00595667" w:rsidRPr="00A541B8" w:rsidRDefault="00595667" w:rsidP="00F04AE7">
                      <w:pPr>
                        <w:spacing w:line="240" w:lineRule="auto"/>
                        <w:rPr>
                          <w:rFonts w:ascii="Hind Medium" w:hAnsi="Hind Medium" w:cs="Hind Medium"/>
                          <w:color w:val="FFFFFF" w:themeColor="background1"/>
                          <w:sz w:val="24"/>
                          <w:lang w:val="en-GB"/>
                        </w:rPr>
                      </w:pPr>
                      <w:r w:rsidRPr="00A541B8">
                        <w:rPr>
                          <w:rFonts w:ascii="Hind Medium" w:hAnsi="Hind Medium" w:cs="Hind Medium"/>
                          <w:color w:val="FFFFFF" w:themeColor="background1"/>
                          <w:sz w:val="24"/>
                          <w:lang w:val="en-GB"/>
                        </w:rPr>
                        <w:t>Top 10 Portfolio Holdings</w:t>
                      </w:r>
                    </w:p>
                  </w:txbxContent>
                </v:textbox>
              </v:shape>
            </w:pict>
          </mc:Fallback>
        </mc:AlternateContent>
      </w:r>
      <w:r>
        <w:rPr>
          <w:noProof/>
          <w:lang w:val="en-GB" w:eastAsia="en-GB"/>
        </w:rPr>
        <mc:AlternateContent>
          <mc:Choice Requires="wps">
            <w:drawing>
              <wp:anchor distT="0" distB="0" distL="114300" distR="114300" simplePos="0" relativeHeight="251720704" behindDoc="0" locked="0" layoutInCell="1" allowOverlap="1" wp14:anchorId="2EB121F2" wp14:editId="03A992F2">
                <wp:simplePos x="0" y="0"/>
                <wp:positionH relativeFrom="column">
                  <wp:posOffset>3042920</wp:posOffset>
                </wp:positionH>
                <wp:positionV relativeFrom="paragraph">
                  <wp:posOffset>3688398</wp:posOffset>
                </wp:positionV>
                <wp:extent cx="3315335" cy="7950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3315335" cy="795020"/>
                        </a:xfrm>
                        <a:prstGeom prst="rect">
                          <a:avLst/>
                        </a:prstGeom>
                        <a:solidFill>
                          <a:schemeClr val="bg1">
                            <a:lumMod val="95000"/>
                          </a:schemeClr>
                        </a:solidFill>
                        <a:ln w="9525">
                          <a:noFill/>
                          <a:miter lim="800000"/>
                          <a:headEnd/>
                          <a:tailEnd/>
                        </a:ln>
                      </wps:spPr>
                      <wps:txbx>
                        <w:txbxContent>
                          <w:p w14:paraId="37E0E323" w14:textId="2BBC969E" w:rsidR="00595667" w:rsidRPr="008078C0" w:rsidRDefault="00595667" w:rsidP="00511025">
                            <w:pPr>
                              <w:spacing w:line="240" w:lineRule="auto"/>
                              <w:jc w:val="both"/>
                              <w:rPr>
                                <w:rFonts w:ascii="Hind Medium" w:hAnsi="Hind Medium" w:cs="Hind Medium"/>
                                <w:sz w:val="14"/>
                                <w:szCs w:val="14"/>
                                <w:lang w:val="en-GB"/>
                              </w:rPr>
                            </w:pPr>
                            <w:r w:rsidRPr="008078C0">
                              <w:rPr>
                                <w:rFonts w:ascii="Hind Medium" w:hAnsi="Hind Medium" w:cs="Hind Medium"/>
                                <w:sz w:val="14"/>
                                <w:szCs w:val="14"/>
                                <w:lang w:val="en-GB"/>
                              </w:rPr>
                              <w:t>Performance is calculated based on a typical Progeny AIM portfolio, with standard allocations from our AIM stock universe and provided for illustrative purposes only and should not be viewed as the performance of a specific client account. As a Bespoke service, individual portfolio allocations will vary depending on client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121F2" id="Text Box 5" o:spid="_x0000_s1031" type="#_x0000_t202" style="position:absolute;margin-left:239.6pt;margin-top:290.45pt;width:261.05pt;height:6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48XQIAAK4EAAAOAAAAZHJzL2Uyb0RvYy54bWysVMFu2zAMvQ/YPwi6L7aTem2NOkXWLsOA&#10;ri3QDj0rshwLkERNUmJ3Xz9Kjpuu22nYRaFE+pF8fMzF5aAV2QvnJZiaFrOcEmE4NNJsa/r9cf3h&#10;jBIfmGmYAiNq+iw8vVy+f3fR20rMoQPVCEcQxPiqtzXtQrBVlnneCc38DKww6GzBaRbw6rZZ41iP&#10;6Fpl8zz/mPXgGuuAC+/x9Xp00mXCb1vBw13behGIqinWFtLp0rmJZ7a8YNXWMdtJfiiD/UMVmkmD&#10;SV+grllgZOfkH1Bacgce2jDjoDNoW8lF6gG7KfI33Tx0zIrUC5Lj7QtN/v/B8tv9g713JAyfYMAB&#10;RkJ66yuPj7GfoXU6/mKlBP1I4fMLbWIIhOPjYlGUi0VJCUff6XmZzxOv2fFr63z4IkCTaNTU4VgS&#10;W2x/4wNmxNApJCbzoGSzlkqlS5SCuFKO7BkOcbMt0qdqp79BM75hynxKmZQTwxPqb0jKkL6m5+W8&#10;TAgGYookAC0DqlBJXdMzhBrBWNUJ1nw2TQoJTKrRxmKVQfQjTdEKw2YgsqlpOVG4geYZmXUwis5b&#10;vpbY/g3z4Z45VBmSiZsT7vBoFWBpcLAo6cD9/Nt7jMfho5eSHlVbU/9jx5ygRH01KIvz4uQkyjxd&#10;TspTnARxrz2b1x6z01eAnBa4o5YnM8YHNZmtA/2EC7aKWdHFDMfcNQ2TeRXGXcIF5WK1SkEobMvC&#10;jXmwPELHGcbhPg5PzNmDAgJq5xYmfbPqjRDG2PilgdUuQCuTSiLPI6sH+nEp0pgPCxy37vU9RR3/&#10;Zpa/AAAA//8DAFBLAwQUAAYACAAAACEAZE5mZ+EAAAAMAQAADwAAAGRycy9kb3ducmV2LnhtbEyP&#10;y07DMBBF90j8gzVI7KidAH2EOFVUHuqWFqlbJ3bjCHuc2m4b+vW4K1iO7tG9Z8rlaA05KR96hxyy&#10;CQOisHWyx47D1/b9YQ4kRIFSGIeKw48KsKxub0pRSHfGT3XaxI6kEgyF4KBjHApKQ6uVFWHiBoUp&#10;2ztvRUyn76j04pzKraE5Y1NqRY9pQYtBrbRqvzdHy8G/rUJzOdQ6f427+kOY7WHdXzi/vxvrFyBR&#10;jfEPhqt+UocqOTXuiDIQw+FptsgTyuF5zhZArgRj2SOQhsOMTTOgVUn/P1H9AgAA//8DAFBLAQIt&#10;ABQABgAIAAAAIQC2gziS/gAAAOEBAAATAAAAAAAAAAAAAAAAAAAAAABbQ29udGVudF9UeXBlc10u&#10;eG1sUEsBAi0AFAAGAAgAAAAhADj9If/WAAAAlAEAAAsAAAAAAAAAAAAAAAAALwEAAF9yZWxzLy5y&#10;ZWxzUEsBAi0AFAAGAAgAAAAhAJrPXjxdAgAArgQAAA4AAAAAAAAAAAAAAAAALgIAAGRycy9lMm9E&#10;b2MueG1sUEsBAi0AFAAGAAgAAAAhAGROZmfhAAAADAEAAA8AAAAAAAAAAAAAAAAAtwQAAGRycy9k&#10;b3ducmV2LnhtbFBLBQYAAAAABAAEAPMAAADFBQAAAAA=&#10;" fillcolor="#f2f2f2 [3052]" stroked="f">
                <v:textbox>
                  <w:txbxContent>
                    <w:p w14:paraId="37E0E323" w14:textId="2BBC969E" w:rsidR="00595667" w:rsidRPr="008078C0" w:rsidRDefault="00595667" w:rsidP="00511025">
                      <w:pPr>
                        <w:spacing w:line="240" w:lineRule="auto"/>
                        <w:jc w:val="both"/>
                        <w:rPr>
                          <w:rFonts w:ascii="Hind Medium" w:hAnsi="Hind Medium" w:cs="Hind Medium"/>
                          <w:sz w:val="14"/>
                          <w:szCs w:val="14"/>
                          <w:lang w:val="en-GB"/>
                        </w:rPr>
                      </w:pPr>
                      <w:r w:rsidRPr="008078C0">
                        <w:rPr>
                          <w:rFonts w:ascii="Hind Medium" w:hAnsi="Hind Medium" w:cs="Hind Medium"/>
                          <w:sz w:val="14"/>
                          <w:szCs w:val="14"/>
                          <w:lang w:val="en-GB"/>
                        </w:rPr>
                        <w:t>Performance is calculated based on a typical Progeny AIM portfolio, with standard allocations from our AIM stock universe and provided for illustrative purposes only and should not be viewed as the performance of a specific client account. As a Bespoke service, individual portfolio allocations will vary depending on client objectives.</w:t>
                      </w:r>
                    </w:p>
                  </w:txbxContent>
                </v:textbox>
              </v:shape>
            </w:pict>
          </mc:Fallback>
        </mc:AlternateContent>
      </w:r>
      <w:r>
        <w:rPr>
          <w:noProof/>
          <w:lang w:val="en-GB" w:eastAsia="en-GB"/>
        </w:rPr>
        <mc:AlternateContent>
          <mc:Choice Requires="wps">
            <w:drawing>
              <wp:anchor distT="0" distB="0" distL="114300" distR="114300" simplePos="0" relativeHeight="251755520" behindDoc="0" locked="0" layoutInCell="1" allowOverlap="1" wp14:anchorId="200F355D" wp14:editId="6F055B97">
                <wp:simplePos x="0" y="0"/>
                <wp:positionH relativeFrom="column">
                  <wp:posOffset>3037840</wp:posOffset>
                </wp:positionH>
                <wp:positionV relativeFrom="paragraph">
                  <wp:posOffset>4536123</wp:posOffset>
                </wp:positionV>
                <wp:extent cx="3315335" cy="3748405"/>
                <wp:effectExtent l="0" t="0" r="0" b="4445"/>
                <wp:wrapNone/>
                <wp:docPr id="1421592739" name="Text Box 1421592739"/>
                <wp:cNvGraphicFramePr/>
                <a:graphic xmlns:a="http://schemas.openxmlformats.org/drawingml/2006/main">
                  <a:graphicData uri="http://schemas.microsoft.com/office/word/2010/wordprocessingShape">
                    <wps:wsp>
                      <wps:cNvSpPr txBox="1"/>
                      <wps:spPr>
                        <a:xfrm>
                          <a:off x="0" y="0"/>
                          <a:ext cx="3315335" cy="3748405"/>
                        </a:xfrm>
                        <a:prstGeom prst="rect">
                          <a:avLst/>
                        </a:prstGeom>
                        <a:solidFill>
                          <a:schemeClr val="bg1">
                            <a:lumMod val="95000"/>
                          </a:schemeClr>
                        </a:solidFill>
                        <a:ln w="9525">
                          <a:noFill/>
                          <a:miter lim="800000"/>
                          <a:headEnd/>
                          <a:tailEnd/>
                        </a:ln>
                      </wps:spPr>
                      <wps:txbx>
                        <w:txbxContent>
                          <w:tbl>
                            <w:tblPr>
                              <w:tblStyle w:val="TableGrid"/>
                              <w:tblW w:w="5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44"/>
                              <w:gridCol w:w="1772"/>
                            </w:tblGrid>
                            <w:tr w:rsidR="00A541B8" w:rsidRPr="00A541B8" w14:paraId="19EEC4F1" w14:textId="77777777" w:rsidTr="001109FC">
                              <w:trPr>
                                <w:trHeight w:val="519"/>
                              </w:trPr>
                              <w:tc>
                                <w:tcPr>
                                  <w:tcW w:w="3544" w:type="dxa"/>
                                  <w:tcBorders>
                                    <w:bottom w:val="single" w:sz="4" w:space="0" w:color="auto"/>
                                  </w:tcBorders>
                                  <w:shd w:val="clear" w:color="auto" w:fill="F2F2F2" w:themeFill="background1" w:themeFillShade="F2"/>
                                  <w:vAlign w:val="center"/>
                                </w:tcPr>
                                <w:p w14:paraId="365D3CDE" w14:textId="77777777" w:rsidR="00A541B8" w:rsidRPr="00A541B8" w:rsidRDefault="00A541B8" w:rsidP="00A541B8">
                                  <w:pPr>
                                    <w:spacing w:line="240" w:lineRule="auto"/>
                                    <w:rPr>
                                      <w:rFonts w:ascii="Hind Medium" w:hAnsi="Hind Medium" w:cs="Hind Medium"/>
                                      <w:color w:val="000000"/>
                                      <w:sz w:val="18"/>
                                      <w:szCs w:val="18"/>
                                    </w:rPr>
                                  </w:pPr>
                                  <w:r w:rsidRPr="00A541B8">
                                    <w:rPr>
                                      <w:rFonts w:ascii="Hind Medium" w:hAnsi="Hind Medium" w:cs="Hind Medium"/>
                                      <w:color w:val="000000"/>
                                      <w:sz w:val="18"/>
                                      <w:szCs w:val="18"/>
                                    </w:rPr>
                                    <w:t>Gamma Communications PLC</w:t>
                                  </w:r>
                                </w:p>
                              </w:tc>
                              <w:tc>
                                <w:tcPr>
                                  <w:tcW w:w="1772" w:type="dxa"/>
                                  <w:tcBorders>
                                    <w:bottom w:val="single" w:sz="4" w:space="0" w:color="auto"/>
                                  </w:tcBorders>
                                  <w:shd w:val="clear" w:color="auto" w:fill="F2F2F2" w:themeFill="background1" w:themeFillShade="F2"/>
                                  <w:vAlign w:val="center"/>
                                </w:tcPr>
                                <w:p w14:paraId="31F4DDD3" w14:textId="77777777" w:rsidR="00A541B8" w:rsidRPr="00A541B8" w:rsidRDefault="00A541B8" w:rsidP="00A541B8">
                                  <w:pPr>
                                    <w:spacing w:line="240" w:lineRule="auto"/>
                                    <w:jc w:val="center"/>
                                    <w:rPr>
                                      <w:rFonts w:ascii="Hind Medium" w:hAnsi="Hind Medium" w:cs="Hind Medium"/>
                                      <w:color w:val="000000"/>
                                      <w:sz w:val="18"/>
                                      <w:szCs w:val="18"/>
                                    </w:rPr>
                                  </w:pPr>
                                  <w:r w:rsidRPr="00A541B8">
                                    <w:rPr>
                                      <w:rFonts w:ascii="Hind Medium" w:hAnsi="Hind Medium" w:cs="Hind Medium"/>
                                      <w:color w:val="000000"/>
                                      <w:sz w:val="18"/>
                                      <w:szCs w:val="18"/>
                                    </w:rPr>
                                    <w:t>4.50</w:t>
                                  </w:r>
                                </w:p>
                              </w:tc>
                            </w:tr>
                            <w:tr w:rsidR="00A541B8" w:rsidRPr="00A541B8" w14:paraId="5991DC76" w14:textId="77777777" w:rsidTr="001109FC">
                              <w:trPr>
                                <w:trHeight w:val="519"/>
                              </w:trPr>
                              <w:tc>
                                <w:tcPr>
                                  <w:tcW w:w="3544" w:type="dxa"/>
                                  <w:tcBorders>
                                    <w:bottom w:val="single" w:sz="4" w:space="0" w:color="auto"/>
                                  </w:tcBorders>
                                  <w:shd w:val="clear" w:color="auto" w:fill="F2F2F2" w:themeFill="background1" w:themeFillShade="F2"/>
                                  <w:vAlign w:val="center"/>
                                </w:tcPr>
                                <w:p w14:paraId="78060A7E" w14:textId="77777777" w:rsidR="00A541B8" w:rsidRPr="00A541B8" w:rsidRDefault="00A541B8" w:rsidP="00A541B8">
                                  <w:pPr>
                                    <w:spacing w:line="240" w:lineRule="auto"/>
                                    <w:rPr>
                                      <w:rFonts w:ascii="Hind Medium" w:hAnsi="Hind Medium" w:cs="Hind Medium"/>
                                      <w:color w:val="000000"/>
                                      <w:sz w:val="18"/>
                                      <w:szCs w:val="18"/>
                                      <w:highlight w:val="yellow"/>
                                    </w:rPr>
                                  </w:pPr>
                                  <w:proofErr w:type="spellStart"/>
                                  <w:r w:rsidRPr="00A541B8">
                                    <w:rPr>
                                      <w:rFonts w:ascii="Hind Medium" w:hAnsi="Hind Medium" w:cs="Hind Medium"/>
                                      <w:color w:val="000000"/>
                                      <w:sz w:val="18"/>
                                      <w:szCs w:val="18"/>
                                    </w:rPr>
                                    <w:t>Yougov</w:t>
                                  </w:r>
                                  <w:proofErr w:type="spellEnd"/>
                                  <w:r w:rsidRPr="00A541B8">
                                    <w:rPr>
                                      <w:rFonts w:ascii="Hind Medium" w:hAnsi="Hind Medium" w:cs="Hind Medium"/>
                                      <w:color w:val="000000"/>
                                      <w:sz w:val="18"/>
                                      <w:szCs w:val="18"/>
                                    </w:rPr>
                                    <w:t xml:space="preserve"> PLC</w:t>
                                  </w:r>
                                </w:p>
                              </w:tc>
                              <w:tc>
                                <w:tcPr>
                                  <w:tcW w:w="1772" w:type="dxa"/>
                                  <w:tcBorders>
                                    <w:bottom w:val="single" w:sz="4" w:space="0" w:color="auto"/>
                                  </w:tcBorders>
                                  <w:shd w:val="clear" w:color="auto" w:fill="F2F2F2" w:themeFill="background1" w:themeFillShade="F2"/>
                                  <w:vAlign w:val="center"/>
                                </w:tcPr>
                                <w:p w14:paraId="1ACD85C7" w14:textId="77777777" w:rsidR="00A541B8" w:rsidRPr="00A541B8" w:rsidRDefault="00A541B8" w:rsidP="00A541B8">
                                  <w:pPr>
                                    <w:spacing w:line="240" w:lineRule="auto"/>
                                    <w:jc w:val="center"/>
                                    <w:rPr>
                                      <w:rFonts w:ascii="Hind Medium" w:hAnsi="Hind Medium" w:cs="Hind Medium"/>
                                      <w:color w:val="000000"/>
                                      <w:sz w:val="18"/>
                                      <w:szCs w:val="18"/>
                                    </w:rPr>
                                  </w:pPr>
                                  <w:r w:rsidRPr="00A541B8">
                                    <w:rPr>
                                      <w:rFonts w:ascii="Hind Medium" w:hAnsi="Hind Medium" w:cs="Hind Medium"/>
                                      <w:color w:val="000000"/>
                                      <w:sz w:val="18"/>
                                      <w:szCs w:val="18"/>
                                    </w:rPr>
                                    <w:t>4.50</w:t>
                                  </w:r>
                                </w:p>
                              </w:tc>
                            </w:tr>
                            <w:tr w:rsidR="00A541B8" w:rsidRPr="00A541B8" w14:paraId="40D724DC" w14:textId="77777777" w:rsidTr="001109FC">
                              <w:trPr>
                                <w:trHeight w:val="519"/>
                              </w:trPr>
                              <w:tc>
                                <w:tcPr>
                                  <w:tcW w:w="3544" w:type="dxa"/>
                                  <w:tcBorders>
                                    <w:top w:val="single" w:sz="4" w:space="0" w:color="auto"/>
                                  </w:tcBorders>
                                  <w:shd w:val="clear" w:color="auto" w:fill="F2F2F2" w:themeFill="background1" w:themeFillShade="F2"/>
                                  <w:vAlign w:val="center"/>
                                </w:tcPr>
                                <w:p w14:paraId="4BC38B69" w14:textId="77777777" w:rsidR="00A541B8" w:rsidRPr="00A541B8" w:rsidRDefault="00A541B8" w:rsidP="00A541B8">
                                  <w:pPr>
                                    <w:spacing w:line="240" w:lineRule="auto"/>
                                    <w:rPr>
                                      <w:rFonts w:ascii="Hind Medium" w:hAnsi="Hind Medium" w:cs="Hind Medium"/>
                                      <w:color w:val="000000"/>
                                      <w:sz w:val="18"/>
                                      <w:szCs w:val="18"/>
                                      <w:highlight w:val="yellow"/>
                                    </w:rPr>
                                  </w:pPr>
                                  <w:r w:rsidRPr="00A541B8">
                                    <w:rPr>
                                      <w:rFonts w:ascii="Hind Medium" w:hAnsi="Hind Medium" w:cs="Hind Medium"/>
                                      <w:color w:val="000000"/>
                                      <w:sz w:val="18"/>
                                      <w:szCs w:val="18"/>
                                    </w:rPr>
                                    <w:t>Big Technologies PLC</w:t>
                                  </w:r>
                                </w:p>
                              </w:tc>
                              <w:tc>
                                <w:tcPr>
                                  <w:tcW w:w="1772" w:type="dxa"/>
                                  <w:tcBorders>
                                    <w:top w:val="single" w:sz="4" w:space="0" w:color="auto"/>
                                  </w:tcBorders>
                                  <w:shd w:val="clear" w:color="auto" w:fill="F2F2F2" w:themeFill="background1" w:themeFillShade="F2"/>
                                  <w:vAlign w:val="center"/>
                                </w:tcPr>
                                <w:p w14:paraId="27C80E3E" w14:textId="77777777" w:rsidR="00A541B8" w:rsidRPr="00A541B8" w:rsidRDefault="00A541B8" w:rsidP="00A541B8">
                                  <w:pPr>
                                    <w:spacing w:line="240" w:lineRule="auto"/>
                                    <w:jc w:val="center"/>
                                    <w:rPr>
                                      <w:rFonts w:ascii="Hind Medium" w:hAnsi="Hind Medium" w:cs="Hind Medium"/>
                                      <w:color w:val="000000"/>
                                      <w:sz w:val="18"/>
                                      <w:szCs w:val="18"/>
                                    </w:rPr>
                                  </w:pPr>
                                  <w:r w:rsidRPr="00A541B8">
                                    <w:rPr>
                                      <w:rFonts w:ascii="Hind Medium" w:hAnsi="Hind Medium" w:cs="Hind Medium"/>
                                      <w:color w:val="000000"/>
                                      <w:sz w:val="18"/>
                                      <w:szCs w:val="18"/>
                                    </w:rPr>
                                    <w:t>4.17</w:t>
                                  </w:r>
                                </w:p>
                              </w:tc>
                            </w:tr>
                            <w:tr w:rsidR="00A541B8" w:rsidRPr="00A541B8" w14:paraId="04131D3A" w14:textId="77777777" w:rsidTr="001109FC">
                              <w:trPr>
                                <w:trHeight w:val="519"/>
                              </w:trPr>
                              <w:tc>
                                <w:tcPr>
                                  <w:tcW w:w="3544" w:type="dxa"/>
                                  <w:tcBorders>
                                    <w:top w:val="single" w:sz="4" w:space="0" w:color="auto"/>
                                  </w:tcBorders>
                                  <w:shd w:val="clear" w:color="auto" w:fill="F2F2F2" w:themeFill="background1" w:themeFillShade="F2"/>
                                  <w:vAlign w:val="center"/>
                                </w:tcPr>
                                <w:p w14:paraId="18ADD894" w14:textId="77777777" w:rsidR="00A541B8" w:rsidRPr="00A541B8" w:rsidRDefault="00A541B8" w:rsidP="00A541B8">
                                  <w:pPr>
                                    <w:spacing w:line="240" w:lineRule="auto"/>
                                    <w:rPr>
                                      <w:rFonts w:ascii="Hind Medium" w:hAnsi="Hind Medium" w:cs="Hind Medium"/>
                                      <w:color w:val="000000"/>
                                      <w:sz w:val="18"/>
                                      <w:szCs w:val="18"/>
                                    </w:rPr>
                                  </w:pPr>
                                  <w:r w:rsidRPr="00A541B8">
                                    <w:rPr>
                                      <w:rFonts w:ascii="Hind Medium" w:hAnsi="Hind Medium" w:cs="Hind Medium"/>
                                      <w:color w:val="000000"/>
                                      <w:sz w:val="18"/>
                                      <w:szCs w:val="18"/>
                                    </w:rPr>
                                    <w:t>Tristel PLC</w:t>
                                  </w:r>
                                </w:p>
                              </w:tc>
                              <w:tc>
                                <w:tcPr>
                                  <w:tcW w:w="1772" w:type="dxa"/>
                                  <w:tcBorders>
                                    <w:top w:val="single" w:sz="4" w:space="0" w:color="auto"/>
                                  </w:tcBorders>
                                  <w:shd w:val="clear" w:color="auto" w:fill="F2F2F2" w:themeFill="background1" w:themeFillShade="F2"/>
                                  <w:vAlign w:val="center"/>
                                </w:tcPr>
                                <w:p w14:paraId="605A5245" w14:textId="77777777" w:rsidR="00A541B8" w:rsidRPr="00A541B8" w:rsidRDefault="00A541B8" w:rsidP="00A541B8">
                                  <w:pPr>
                                    <w:spacing w:line="240" w:lineRule="auto"/>
                                    <w:jc w:val="center"/>
                                    <w:rPr>
                                      <w:rFonts w:ascii="Hind Medium" w:hAnsi="Hind Medium" w:cs="Hind Medium"/>
                                      <w:color w:val="000000"/>
                                      <w:sz w:val="18"/>
                                      <w:szCs w:val="18"/>
                                    </w:rPr>
                                  </w:pPr>
                                  <w:r w:rsidRPr="00A541B8">
                                    <w:rPr>
                                      <w:rFonts w:ascii="Hind Medium" w:hAnsi="Hind Medium" w:cs="Hind Medium"/>
                                      <w:color w:val="000000"/>
                                      <w:sz w:val="18"/>
                                      <w:szCs w:val="18"/>
                                    </w:rPr>
                                    <w:t>4.17</w:t>
                                  </w:r>
                                </w:p>
                              </w:tc>
                            </w:tr>
                            <w:tr w:rsidR="00A541B8" w:rsidRPr="00A541B8" w14:paraId="5250DF13" w14:textId="77777777" w:rsidTr="001109FC">
                              <w:trPr>
                                <w:trHeight w:val="519"/>
                              </w:trPr>
                              <w:tc>
                                <w:tcPr>
                                  <w:tcW w:w="3544" w:type="dxa"/>
                                  <w:tcBorders>
                                    <w:top w:val="single" w:sz="4" w:space="0" w:color="auto"/>
                                  </w:tcBorders>
                                  <w:shd w:val="clear" w:color="auto" w:fill="F2F2F2" w:themeFill="background1" w:themeFillShade="F2"/>
                                  <w:vAlign w:val="center"/>
                                </w:tcPr>
                                <w:p w14:paraId="6C54ECB8" w14:textId="77777777" w:rsidR="00A541B8" w:rsidRPr="00A541B8" w:rsidRDefault="00A541B8" w:rsidP="00A541B8">
                                  <w:pPr>
                                    <w:spacing w:line="240" w:lineRule="auto"/>
                                    <w:rPr>
                                      <w:rFonts w:ascii="Hind Medium" w:hAnsi="Hind Medium" w:cs="Hind Medium"/>
                                      <w:color w:val="000000"/>
                                      <w:sz w:val="18"/>
                                      <w:szCs w:val="18"/>
                                    </w:rPr>
                                  </w:pPr>
                                  <w:r w:rsidRPr="00A541B8">
                                    <w:rPr>
                                      <w:rFonts w:ascii="Hind Medium" w:hAnsi="Hind Medium" w:cs="Hind Medium"/>
                                      <w:color w:val="000000"/>
                                      <w:sz w:val="18"/>
                                      <w:szCs w:val="18"/>
                                    </w:rPr>
                                    <w:t>Cerillion PLC</w:t>
                                  </w:r>
                                </w:p>
                              </w:tc>
                              <w:tc>
                                <w:tcPr>
                                  <w:tcW w:w="1772" w:type="dxa"/>
                                  <w:tcBorders>
                                    <w:top w:val="single" w:sz="4" w:space="0" w:color="auto"/>
                                  </w:tcBorders>
                                  <w:shd w:val="clear" w:color="auto" w:fill="F2F2F2" w:themeFill="background1" w:themeFillShade="F2"/>
                                  <w:vAlign w:val="center"/>
                                </w:tcPr>
                                <w:p w14:paraId="110A46F5" w14:textId="77777777" w:rsidR="00A541B8" w:rsidRPr="00A541B8" w:rsidRDefault="00A541B8" w:rsidP="00A541B8">
                                  <w:pPr>
                                    <w:spacing w:line="240" w:lineRule="auto"/>
                                    <w:jc w:val="center"/>
                                    <w:rPr>
                                      <w:rFonts w:ascii="Hind Medium" w:hAnsi="Hind Medium" w:cs="Hind Medium"/>
                                      <w:color w:val="000000"/>
                                      <w:sz w:val="18"/>
                                      <w:szCs w:val="18"/>
                                    </w:rPr>
                                  </w:pPr>
                                  <w:r w:rsidRPr="00A541B8">
                                    <w:rPr>
                                      <w:rFonts w:ascii="Hind Medium" w:hAnsi="Hind Medium" w:cs="Hind Medium"/>
                                      <w:color w:val="000000"/>
                                      <w:sz w:val="18"/>
                                      <w:szCs w:val="18"/>
                                    </w:rPr>
                                    <w:t>4.10</w:t>
                                  </w:r>
                                </w:p>
                              </w:tc>
                            </w:tr>
                            <w:tr w:rsidR="00A541B8" w:rsidRPr="00A541B8" w14:paraId="6E7E1FD8" w14:textId="77777777" w:rsidTr="001109FC">
                              <w:trPr>
                                <w:trHeight w:val="519"/>
                              </w:trPr>
                              <w:tc>
                                <w:tcPr>
                                  <w:tcW w:w="3544" w:type="dxa"/>
                                  <w:tcBorders>
                                    <w:top w:val="single" w:sz="4" w:space="0" w:color="auto"/>
                                  </w:tcBorders>
                                  <w:shd w:val="clear" w:color="auto" w:fill="F2F2F2" w:themeFill="background1" w:themeFillShade="F2"/>
                                  <w:vAlign w:val="center"/>
                                </w:tcPr>
                                <w:p w14:paraId="038AACFB" w14:textId="77777777" w:rsidR="00A541B8" w:rsidRPr="00A541B8" w:rsidRDefault="00A541B8" w:rsidP="00A541B8">
                                  <w:pPr>
                                    <w:spacing w:line="240" w:lineRule="auto"/>
                                    <w:rPr>
                                      <w:rFonts w:ascii="Hind Medium" w:hAnsi="Hind Medium" w:cs="Hind Medium"/>
                                      <w:color w:val="000000"/>
                                      <w:sz w:val="18"/>
                                      <w:szCs w:val="18"/>
                                    </w:rPr>
                                  </w:pPr>
                                  <w:r w:rsidRPr="00A541B8">
                                    <w:rPr>
                                      <w:rFonts w:ascii="Hind Medium" w:hAnsi="Hind Medium" w:cs="Hind Medium"/>
                                      <w:color w:val="000000"/>
                                      <w:sz w:val="18"/>
                                      <w:szCs w:val="18"/>
                                    </w:rPr>
                                    <w:t>GlobalData PLC</w:t>
                                  </w:r>
                                </w:p>
                              </w:tc>
                              <w:tc>
                                <w:tcPr>
                                  <w:tcW w:w="1772" w:type="dxa"/>
                                  <w:tcBorders>
                                    <w:top w:val="single" w:sz="4" w:space="0" w:color="auto"/>
                                  </w:tcBorders>
                                  <w:shd w:val="clear" w:color="auto" w:fill="F2F2F2" w:themeFill="background1" w:themeFillShade="F2"/>
                                  <w:vAlign w:val="center"/>
                                </w:tcPr>
                                <w:p w14:paraId="7A1ABAD3" w14:textId="77777777" w:rsidR="00A541B8" w:rsidRPr="00A541B8" w:rsidRDefault="00A541B8" w:rsidP="00A541B8">
                                  <w:pPr>
                                    <w:spacing w:line="240" w:lineRule="auto"/>
                                    <w:jc w:val="center"/>
                                    <w:rPr>
                                      <w:rFonts w:ascii="Hind Medium" w:hAnsi="Hind Medium" w:cs="Hind Medium"/>
                                      <w:color w:val="000000"/>
                                      <w:sz w:val="18"/>
                                      <w:szCs w:val="18"/>
                                    </w:rPr>
                                  </w:pPr>
                                  <w:r w:rsidRPr="00A541B8">
                                    <w:rPr>
                                      <w:rFonts w:ascii="Hind Medium" w:hAnsi="Hind Medium" w:cs="Hind Medium"/>
                                      <w:color w:val="000000"/>
                                      <w:sz w:val="18"/>
                                      <w:szCs w:val="18"/>
                                    </w:rPr>
                                    <w:t>4.10</w:t>
                                  </w:r>
                                </w:p>
                              </w:tc>
                            </w:tr>
                            <w:tr w:rsidR="00A541B8" w:rsidRPr="00A541B8" w14:paraId="30A809CC" w14:textId="77777777" w:rsidTr="001109FC">
                              <w:trPr>
                                <w:trHeight w:val="519"/>
                              </w:trPr>
                              <w:tc>
                                <w:tcPr>
                                  <w:tcW w:w="3544" w:type="dxa"/>
                                  <w:tcBorders>
                                    <w:top w:val="single" w:sz="4" w:space="0" w:color="auto"/>
                                  </w:tcBorders>
                                  <w:shd w:val="clear" w:color="auto" w:fill="F2F2F2" w:themeFill="background1" w:themeFillShade="F2"/>
                                  <w:vAlign w:val="center"/>
                                </w:tcPr>
                                <w:p w14:paraId="77989096" w14:textId="77777777" w:rsidR="00A541B8" w:rsidRPr="00A541B8" w:rsidRDefault="00A541B8" w:rsidP="00A541B8">
                                  <w:pPr>
                                    <w:spacing w:line="240" w:lineRule="auto"/>
                                    <w:rPr>
                                      <w:rFonts w:ascii="Hind Medium" w:hAnsi="Hind Medium" w:cs="Hind Medium"/>
                                      <w:color w:val="000000"/>
                                      <w:sz w:val="18"/>
                                      <w:szCs w:val="18"/>
                                    </w:rPr>
                                  </w:pPr>
                                  <w:r w:rsidRPr="00A541B8">
                                    <w:rPr>
                                      <w:rFonts w:ascii="Hind Medium" w:hAnsi="Hind Medium" w:cs="Hind Medium"/>
                                      <w:color w:val="000000"/>
                                      <w:sz w:val="18"/>
                                      <w:szCs w:val="18"/>
                                    </w:rPr>
                                    <w:t>Next 15 PLC</w:t>
                                  </w:r>
                                </w:p>
                              </w:tc>
                              <w:tc>
                                <w:tcPr>
                                  <w:tcW w:w="1772" w:type="dxa"/>
                                  <w:tcBorders>
                                    <w:top w:val="single" w:sz="4" w:space="0" w:color="auto"/>
                                  </w:tcBorders>
                                  <w:shd w:val="clear" w:color="auto" w:fill="F2F2F2" w:themeFill="background1" w:themeFillShade="F2"/>
                                  <w:vAlign w:val="center"/>
                                </w:tcPr>
                                <w:p w14:paraId="32EFB2B8" w14:textId="77777777" w:rsidR="00A541B8" w:rsidRPr="00A541B8" w:rsidRDefault="00A541B8" w:rsidP="00A541B8">
                                  <w:pPr>
                                    <w:spacing w:line="240" w:lineRule="auto"/>
                                    <w:jc w:val="center"/>
                                    <w:rPr>
                                      <w:rFonts w:ascii="Hind Medium" w:hAnsi="Hind Medium" w:cs="Hind Medium"/>
                                      <w:color w:val="000000"/>
                                      <w:sz w:val="18"/>
                                      <w:szCs w:val="18"/>
                                    </w:rPr>
                                  </w:pPr>
                                  <w:r w:rsidRPr="00A541B8">
                                    <w:rPr>
                                      <w:rFonts w:ascii="Hind Medium" w:hAnsi="Hind Medium" w:cs="Hind Medium"/>
                                      <w:color w:val="000000"/>
                                      <w:sz w:val="18"/>
                                      <w:szCs w:val="18"/>
                                    </w:rPr>
                                    <w:t>4.10</w:t>
                                  </w:r>
                                </w:p>
                              </w:tc>
                            </w:tr>
                            <w:tr w:rsidR="00A541B8" w:rsidRPr="00A541B8" w14:paraId="4A258224" w14:textId="77777777" w:rsidTr="001109FC">
                              <w:trPr>
                                <w:trHeight w:val="519"/>
                              </w:trPr>
                              <w:tc>
                                <w:tcPr>
                                  <w:tcW w:w="3544" w:type="dxa"/>
                                  <w:tcBorders>
                                    <w:top w:val="single" w:sz="4" w:space="0" w:color="auto"/>
                                  </w:tcBorders>
                                  <w:shd w:val="clear" w:color="auto" w:fill="F2F2F2" w:themeFill="background1" w:themeFillShade="F2"/>
                                  <w:vAlign w:val="center"/>
                                </w:tcPr>
                                <w:p w14:paraId="398C9F7E" w14:textId="77777777" w:rsidR="00A541B8" w:rsidRPr="00A541B8" w:rsidRDefault="00A541B8" w:rsidP="00A541B8">
                                  <w:pPr>
                                    <w:spacing w:line="240" w:lineRule="auto"/>
                                    <w:rPr>
                                      <w:rFonts w:ascii="Hind Medium" w:hAnsi="Hind Medium" w:cs="Hind Medium"/>
                                      <w:color w:val="000000"/>
                                      <w:sz w:val="18"/>
                                      <w:szCs w:val="18"/>
                                      <w:highlight w:val="yellow"/>
                                    </w:rPr>
                                  </w:pPr>
                                  <w:proofErr w:type="spellStart"/>
                                  <w:r w:rsidRPr="00A541B8">
                                    <w:rPr>
                                      <w:rFonts w:ascii="Hind Medium" w:hAnsi="Hind Medium" w:cs="Hind Medium"/>
                                      <w:color w:val="000000"/>
                                      <w:sz w:val="18"/>
                                      <w:szCs w:val="18"/>
                                    </w:rPr>
                                    <w:t>Tracsis</w:t>
                                  </w:r>
                                  <w:proofErr w:type="spellEnd"/>
                                  <w:r w:rsidRPr="00A541B8">
                                    <w:rPr>
                                      <w:rFonts w:ascii="Hind Medium" w:hAnsi="Hind Medium" w:cs="Hind Medium"/>
                                      <w:color w:val="000000"/>
                                      <w:sz w:val="18"/>
                                      <w:szCs w:val="18"/>
                                    </w:rPr>
                                    <w:t xml:space="preserve"> PLC</w:t>
                                  </w:r>
                                </w:p>
                              </w:tc>
                              <w:tc>
                                <w:tcPr>
                                  <w:tcW w:w="1772" w:type="dxa"/>
                                  <w:tcBorders>
                                    <w:top w:val="single" w:sz="4" w:space="0" w:color="auto"/>
                                  </w:tcBorders>
                                  <w:shd w:val="clear" w:color="auto" w:fill="F2F2F2" w:themeFill="background1" w:themeFillShade="F2"/>
                                  <w:vAlign w:val="center"/>
                                </w:tcPr>
                                <w:p w14:paraId="62CF6A15" w14:textId="77777777" w:rsidR="00A541B8" w:rsidRPr="00A541B8" w:rsidRDefault="00A541B8" w:rsidP="00A541B8">
                                  <w:pPr>
                                    <w:spacing w:line="240" w:lineRule="auto"/>
                                    <w:jc w:val="center"/>
                                    <w:rPr>
                                      <w:rFonts w:ascii="Hind Medium" w:hAnsi="Hind Medium" w:cs="Hind Medium"/>
                                      <w:color w:val="000000"/>
                                      <w:sz w:val="18"/>
                                      <w:szCs w:val="18"/>
                                    </w:rPr>
                                  </w:pPr>
                                  <w:r w:rsidRPr="00A541B8">
                                    <w:rPr>
                                      <w:rFonts w:ascii="Hind Medium" w:hAnsi="Hind Medium" w:cs="Hind Medium"/>
                                      <w:color w:val="000000"/>
                                      <w:sz w:val="18"/>
                                      <w:szCs w:val="18"/>
                                    </w:rPr>
                                    <w:t>4.10</w:t>
                                  </w:r>
                                </w:p>
                              </w:tc>
                            </w:tr>
                            <w:tr w:rsidR="00A541B8" w:rsidRPr="00A541B8" w14:paraId="09A554C6" w14:textId="77777777" w:rsidTr="001109FC">
                              <w:trPr>
                                <w:trHeight w:val="519"/>
                              </w:trPr>
                              <w:tc>
                                <w:tcPr>
                                  <w:tcW w:w="3544" w:type="dxa"/>
                                  <w:tcBorders>
                                    <w:top w:val="single" w:sz="4" w:space="0" w:color="auto"/>
                                  </w:tcBorders>
                                  <w:shd w:val="clear" w:color="auto" w:fill="F2F2F2" w:themeFill="background1" w:themeFillShade="F2"/>
                                  <w:vAlign w:val="center"/>
                                </w:tcPr>
                                <w:p w14:paraId="1BFE891B" w14:textId="77777777" w:rsidR="00A541B8" w:rsidRPr="00A541B8" w:rsidRDefault="00A541B8" w:rsidP="00A541B8">
                                  <w:pPr>
                                    <w:spacing w:line="240" w:lineRule="auto"/>
                                    <w:rPr>
                                      <w:rFonts w:ascii="Hind Medium" w:hAnsi="Hind Medium" w:cs="Hind Medium"/>
                                      <w:color w:val="000000"/>
                                      <w:sz w:val="18"/>
                                      <w:szCs w:val="18"/>
                                    </w:rPr>
                                  </w:pPr>
                                  <w:r w:rsidRPr="00A541B8">
                                    <w:rPr>
                                      <w:rFonts w:ascii="Hind Medium" w:hAnsi="Hind Medium" w:cs="Hind Medium"/>
                                      <w:color w:val="000000"/>
                                      <w:sz w:val="18"/>
                                      <w:szCs w:val="18"/>
                                    </w:rPr>
                                    <w:t>Ashtead Technology Holdings PLC</w:t>
                                  </w:r>
                                </w:p>
                              </w:tc>
                              <w:tc>
                                <w:tcPr>
                                  <w:tcW w:w="1772" w:type="dxa"/>
                                  <w:tcBorders>
                                    <w:top w:val="single" w:sz="4" w:space="0" w:color="auto"/>
                                  </w:tcBorders>
                                  <w:shd w:val="clear" w:color="auto" w:fill="F2F2F2" w:themeFill="background1" w:themeFillShade="F2"/>
                                  <w:vAlign w:val="center"/>
                                </w:tcPr>
                                <w:p w14:paraId="0EDE851D" w14:textId="77777777" w:rsidR="00A541B8" w:rsidRPr="00A541B8" w:rsidRDefault="00A541B8" w:rsidP="00A541B8">
                                  <w:pPr>
                                    <w:spacing w:line="240" w:lineRule="auto"/>
                                    <w:jc w:val="center"/>
                                    <w:rPr>
                                      <w:rFonts w:ascii="Hind Medium" w:hAnsi="Hind Medium" w:cs="Hind Medium"/>
                                      <w:color w:val="000000"/>
                                      <w:sz w:val="18"/>
                                      <w:szCs w:val="18"/>
                                    </w:rPr>
                                  </w:pPr>
                                  <w:r w:rsidRPr="00A541B8">
                                    <w:rPr>
                                      <w:rFonts w:ascii="Hind Medium" w:hAnsi="Hind Medium" w:cs="Hind Medium"/>
                                      <w:color w:val="000000"/>
                                      <w:sz w:val="18"/>
                                      <w:szCs w:val="18"/>
                                    </w:rPr>
                                    <w:t>4.05</w:t>
                                  </w:r>
                                </w:p>
                              </w:tc>
                            </w:tr>
                            <w:tr w:rsidR="00A541B8" w:rsidRPr="00A541B8" w14:paraId="19C0EE5B" w14:textId="77777777" w:rsidTr="001109FC">
                              <w:trPr>
                                <w:trHeight w:val="519"/>
                              </w:trPr>
                              <w:tc>
                                <w:tcPr>
                                  <w:tcW w:w="3544" w:type="dxa"/>
                                  <w:tcBorders>
                                    <w:top w:val="single" w:sz="4" w:space="0" w:color="auto"/>
                                    <w:bottom w:val="single" w:sz="4" w:space="0" w:color="auto"/>
                                  </w:tcBorders>
                                  <w:shd w:val="clear" w:color="auto" w:fill="F2F2F2" w:themeFill="background1" w:themeFillShade="F2"/>
                                  <w:vAlign w:val="center"/>
                                </w:tcPr>
                                <w:p w14:paraId="26B1DBFD" w14:textId="77777777" w:rsidR="00A541B8" w:rsidRPr="00A541B8" w:rsidRDefault="00A541B8" w:rsidP="00A541B8">
                                  <w:pPr>
                                    <w:spacing w:line="240" w:lineRule="auto"/>
                                    <w:rPr>
                                      <w:rFonts w:ascii="Hind Medium" w:hAnsi="Hind Medium" w:cs="Hind Medium"/>
                                      <w:color w:val="000000"/>
                                      <w:sz w:val="18"/>
                                      <w:szCs w:val="18"/>
                                    </w:rPr>
                                  </w:pPr>
                                  <w:proofErr w:type="gramStart"/>
                                  <w:r w:rsidRPr="00A541B8">
                                    <w:rPr>
                                      <w:rFonts w:ascii="Hind Medium" w:hAnsi="Hind Medium" w:cs="Hind Medium"/>
                                      <w:color w:val="000000"/>
                                      <w:sz w:val="18"/>
                                      <w:szCs w:val="18"/>
                                    </w:rPr>
                                    <w:t>Judges</w:t>
                                  </w:r>
                                  <w:proofErr w:type="gramEnd"/>
                                  <w:r w:rsidRPr="00A541B8">
                                    <w:rPr>
                                      <w:rFonts w:ascii="Hind Medium" w:hAnsi="Hind Medium" w:cs="Hind Medium"/>
                                      <w:color w:val="000000"/>
                                      <w:sz w:val="18"/>
                                      <w:szCs w:val="18"/>
                                    </w:rPr>
                                    <w:t xml:space="preserve"> Scientific PLC</w:t>
                                  </w:r>
                                </w:p>
                              </w:tc>
                              <w:tc>
                                <w:tcPr>
                                  <w:tcW w:w="1772" w:type="dxa"/>
                                  <w:tcBorders>
                                    <w:top w:val="single" w:sz="4" w:space="0" w:color="auto"/>
                                    <w:bottom w:val="single" w:sz="4" w:space="0" w:color="auto"/>
                                  </w:tcBorders>
                                  <w:shd w:val="clear" w:color="auto" w:fill="F2F2F2" w:themeFill="background1" w:themeFillShade="F2"/>
                                  <w:vAlign w:val="center"/>
                                </w:tcPr>
                                <w:p w14:paraId="10514B42" w14:textId="77777777" w:rsidR="00A541B8" w:rsidRPr="00A541B8" w:rsidRDefault="00A541B8" w:rsidP="00A541B8">
                                  <w:pPr>
                                    <w:spacing w:line="240" w:lineRule="auto"/>
                                    <w:jc w:val="center"/>
                                    <w:rPr>
                                      <w:rFonts w:ascii="Hind Medium" w:hAnsi="Hind Medium" w:cs="Hind Medium"/>
                                      <w:color w:val="000000"/>
                                      <w:sz w:val="18"/>
                                      <w:szCs w:val="18"/>
                                      <w:highlight w:val="yellow"/>
                                    </w:rPr>
                                  </w:pPr>
                                  <w:r w:rsidRPr="00A541B8">
                                    <w:rPr>
                                      <w:rFonts w:ascii="Hind Medium" w:hAnsi="Hind Medium" w:cs="Hind Medium"/>
                                      <w:color w:val="000000"/>
                                      <w:sz w:val="18"/>
                                      <w:szCs w:val="18"/>
                                    </w:rPr>
                                    <w:t>4.05</w:t>
                                  </w:r>
                                </w:p>
                              </w:tc>
                            </w:tr>
                            <w:tr w:rsidR="00A541B8" w:rsidRPr="00A541B8" w14:paraId="4C2FFC8C" w14:textId="77777777" w:rsidTr="001109FC">
                              <w:trPr>
                                <w:trHeight w:val="519"/>
                              </w:trPr>
                              <w:tc>
                                <w:tcPr>
                                  <w:tcW w:w="3544" w:type="dxa"/>
                                  <w:tcBorders>
                                    <w:top w:val="single" w:sz="4" w:space="0" w:color="auto"/>
                                  </w:tcBorders>
                                  <w:shd w:val="clear" w:color="auto" w:fill="F2F2F2" w:themeFill="background1" w:themeFillShade="F2"/>
                                  <w:vAlign w:val="center"/>
                                </w:tcPr>
                                <w:p w14:paraId="1984E88F" w14:textId="77777777" w:rsidR="00A541B8" w:rsidRPr="00A541B8" w:rsidRDefault="00A541B8" w:rsidP="00A541B8">
                                  <w:pPr>
                                    <w:rPr>
                                      <w:rFonts w:ascii="Hind Medium" w:hAnsi="Hind Medium" w:cs="Hind Medium"/>
                                      <w:b/>
                                      <w:color w:val="000000"/>
                                      <w:sz w:val="18"/>
                                      <w:szCs w:val="18"/>
                                    </w:rPr>
                                  </w:pPr>
                                  <w:r w:rsidRPr="00A541B8">
                                    <w:rPr>
                                      <w:rFonts w:ascii="Hind Medium" w:hAnsi="Hind Medium" w:cs="Hind Medium"/>
                                      <w:b/>
                                      <w:color w:val="000000"/>
                                      <w:sz w:val="18"/>
                                      <w:szCs w:val="18"/>
                                    </w:rPr>
                                    <w:t>Top Ten holdings</w:t>
                                  </w:r>
                                </w:p>
                              </w:tc>
                              <w:tc>
                                <w:tcPr>
                                  <w:tcW w:w="1772" w:type="dxa"/>
                                  <w:tcBorders>
                                    <w:top w:val="single" w:sz="4" w:space="0" w:color="auto"/>
                                  </w:tcBorders>
                                  <w:shd w:val="clear" w:color="auto" w:fill="F2F2F2" w:themeFill="background1" w:themeFillShade="F2"/>
                                  <w:vAlign w:val="center"/>
                                </w:tcPr>
                                <w:p w14:paraId="1ADA8513" w14:textId="77777777" w:rsidR="00A541B8" w:rsidRPr="00A541B8" w:rsidRDefault="00A541B8" w:rsidP="00A541B8">
                                  <w:pPr>
                                    <w:spacing w:line="240" w:lineRule="auto"/>
                                    <w:jc w:val="center"/>
                                    <w:rPr>
                                      <w:rFonts w:ascii="Hind Medium" w:hAnsi="Hind Medium" w:cs="Hind Medium"/>
                                      <w:b/>
                                      <w:bCs/>
                                      <w:color w:val="000000"/>
                                      <w:sz w:val="18"/>
                                      <w:szCs w:val="18"/>
                                      <w:highlight w:val="yellow"/>
                                    </w:rPr>
                                  </w:pPr>
                                  <w:r w:rsidRPr="00A541B8">
                                    <w:rPr>
                                      <w:rFonts w:ascii="Hind Medium" w:hAnsi="Hind Medium" w:cs="Hind Medium"/>
                                      <w:b/>
                                      <w:bCs/>
                                      <w:color w:val="000000"/>
                                      <w:sz w:val="18"/>
                                      <w:szCs w:val="18"/>
                                    </w:rPr>
                                    <w:t>41.82</w:t>
                                  </w:r>
                                </w:p>
                              </w:tc>
                            </w:tr>
                          </w:tbl>
                          <w:p w14:paraId="328EFCD6" w14:textId="19BE58B1" w:rsidR="00A541B8" w:rsidRPr="00A541B8" w:rsidRDefault="00A541B8" w:rsidP="00A541B8">
                            <w:pPr>
                              <w:spacing w:line="240" w:lineRule="auto"/>
                              <w:jc w:val="both"/>
                              <w:rPr>
                                <w:rFonts w:ascii="Hind Medium" w:hAnsi="Hind Medium" w:cs="Hind Medium"/>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F355D" id="Text Box 1421592739" o:spid="_x0000_s1032" type="#_x0000_t202" style="position:absolute;margin-left:239.2pt;margin-top:357.2pt;width:261.05pt;height:295.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IvYAIAAK8EAAAOAAAAZHJzL2Uyb0RvYy54bWysVE1v2zAMvQ/YfxB0X+x8uE2MOkXWLsOA&#10;ri3QDj0rshwLkERNUmJ3v76UnLRZt9Owi0KJ9CP5+JiLy14rshfOSzAVHY9ySoThUEuzreiPx/Wn&#10;OSU+MFMzBUZU9Fl4ern8+OGis6WYQAuqFo4giPFlZyvahmDLLPO8FZr5EVhh0NmA0yzg1W2z2rEO&#10;0bXKJnl+lnXgauuAC+/x9Xpw0mXCbxrBw13TeBGIqijWFtLp0rmJZ7a8YOXWMdtKfiiD/UMVmkmD&#10;SV+hrllgZOfkH1BacgcemjDioDNoGslF6gG7GefvunlomRWpFyTH21ea/P+D5bf7B3vvSOg/Q48D&#10;jIR01pceH2M/feN0/MVKCfqRwudX2kQfCMfH6XRcTKcFJRx90/PZfJYXESd7+9w6H74K0CQaFXU4&#10;l0QX29/4MIQeQ2I2D0rWa6lUukQtiCvlyJ7hFDfbcfpU7fR3qIe3RZHnaZaYMkknhqcCfkNShnQV&#10;XRSTIiEYiCmSArQMKEMldUXnCDWAsbIVrP5i6hQSmFSDjUmUQfQ3nqIV+k1PZF3RsyOHG6ifkVoH&#10;g+q85WuJ7d8wH+6ZQ5khm7g64Q6PRgGWBgeLkhbcr7+9x3icPnop6VC2FfU/d8wJStQ3g7pYjGez&#10;qPN0mRXnE7y4U8/m1GN2+gqQ0zEuqeXJjPFBHc3GgX7CDVvFrOhihmPuioajeRWGZcIN5WK1SkGo&#10;bMvCjXmwPELHGcbhPvZPzNmDAgKK5xaOAmflOyEMsfFLA6tdgEYmlUSeB1YP9ONWpDEfNjiu3ek9&#10;Rb39zyxfAAAA//8DAFBLAwQUAAYACAAAACEAR/LKhOEAAAANAQAADwAAAGRycy9kb3ducmV2Lnht&#10;bEyPy07DMBBF90j8gzVI7KjdEkgV4lRReYhtWyS2k9jEEfY4jd029OtxV7C7ozm6c6ZcTc6yox5D&#10;70nCfCaAaWq96qmT8LF7vVsCCxFJofWkJfzoAKvq+qrEQvkTbfRxGzuWSigUKMHEOBSch9Zoh2Hm&#10;B01p9+VHhzGNY8fViKdU7ixfCPHIHfaULhgc9Nro9nt7cBLGl3VozvvaLJ7jZ/2Gdrd/789S3t5M&#10;9ROwqKf4B8NFP6lDlZwafyAVmJWQ5cssoRLyeZbChRBCPABrUroXWQ68Kvn/L6pfAAAA//8DAFBL&#10;AQItABQABgAIAAAAIQC2gziS/gAAAOEBAAATAAAAAAAAAAAAAAAAAAAAAABbQ29udGVudF9UeXBl&#10;c10ueG1sUEsBAi0AFAAGAAgAAAAhADj9If/WAAAAlAEAAAsAAAAAAAAAAAAAAAAALwEAAF9yZWxz&#10;Ly5yZWxzUEsBAi0AFAAGAAgAAAAhAPZNEi9gAgAArwQAAA4AAAAAAAAAAAAAAAAALgIAAGRycy9l&#10;Mm9Eb2MueG1sUEsBAi0AFAAGAAgAAAAhAEfyyoThAAAADQEAAA8AAAAAAAAAAAAAAAAAugQAAGRy&#10;cy9kb3ducmV2LnhtbFBLBQYAAAAABAAEAPMAAADIBQAAAAA=&#10;" fillcolor="#f2f2f2 [3052]" stroked="f">
                <v:textbox>
                  <w:txbxContent>
                    <w:tbl>
                      <w:tblPr>
                        <w:tblStyle w:val="TableGrid"/>
                        <w:tblW w:w="5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44"/>
                        <w:gridCol w:w="1772"/>
                      </w:tblGrid>
                      <w:tr w:rsidR="00A541B8" w:rsidRPr="00A541B8" w14:paraId="19EEC4F1" w14:textId="77777777" w:rsidTr="001109FC">
                        <w:trPr>
                          <w:trHeight w:val="519"/>
                        </w:trPr>
                        <w:tc>
                          <w:tcPr>
                            <w:tcW w:w="3544" w:type="dxa"/>
                            <w:tcBorders>
                              <w:bottom w:val="single" w:sz="4" w:space="0" w:color="auto"/>
                            </w:tcBorders>
                            <w:shd w:val="clear" w:color="auto" w:fill="F2F2F2" w:themeFill="background1" w:themeFillShade="F2"/>
                            <w:vAlign w:val="center"/>
                          </w:tcPr>
                          <w:p w14:paraId="365D3CDE" w14:textId="77777777" w:rsidR="00A541B8" w:rsidRPr="00A541B8" w:rsidRDefault="00A541B8" w:rsidP="00A541B8">
                            <w:pPr>
                              <w:spacing w:line="240" w:lineRule="auto"/>
                              <w:rPr>
                                <w:rFonts w:ascii="Hind Medium" w:hAnsi="Hind Medium" w:cs="Hind Medium"/>
                                <w:color w:val="000000"/>
                                <w:sz w:val="18"/>
                                <w:szCs w:val="18"/>
                              </w:rPr>
                            </w:pPr>
                            <w:r w:rsidRPr="00A541B8">
                              <w:rPr>
                                <w:rFonts w:ascii="Hind Medium" w:hAnsi="Hind Medium" w:cs="Hind Medium"/>
                                <w:color w:val="000000"/>
                                <w:sz w:val="18"/>
                                <w:szCs w:val="18"/>
                              </w:rPr>
                              <w:t>Gamma Communications PLC</w:t>
                            </w:r>
                          </w:p>
                        </w:tc>
                        <w:tc>
                          <w:tcPr>
                            <w:tcW w:w="1772" w:type="dxa"/>
                            <w:tcBorders>
                              <w:bottom w:val="single" w:sz="4" w:space="0" w:color="auto"/>
                            </w:tcBorders>
                            <w:shd w:val="clear" w:color="auto" w:fill="F2F2F2" w:themeFill="background1" w:themeFillShade="F2"/>
                            <w:vAlign w:val="center"/>
                          </w:tcPr>
                          <w:p w14:paraId="31F4DDD3" w14:textId="77777777" w:rsidR="00A541B8" w:rsidRPr="00A541B8" w:rsidRDefault="00A541B8" w:rsidP="00A541B8">
                            <w:pPr>
                              <w:spacing w:line="240" w:lineRule="auto"/>
                              <w:jc w:val="center"/>
                              <w:rPr>
                                <w:rFonts w:ascii="Hind Medium" w:hAnsi="Hind Medium" w:cs="Hind Medium"/>
                                <w:color w:val="000000"/>
                                <w:sz w:val="18"/>
                                <w:szCs w:val="18"/>
                              </w:rPr>
                            </w:pPr>
                            <w:r w:rsidRPr="00A541B8">
                              <w:rPr>
                                <w:rFonts w:ascii="Hind Medium" w:hAnsi="Hind Medium" w:cs="Hind Medium"/>
                                <w:color w:val="000000"/>
                                <w:sz w:val="18"/>
                                <w:szCs w:val="18"/>
                              </w:rPr>
                              <w:t>4.50</w:t>
                            </w:r>
                          </w:p>
                        </w:tc>
                      </w:tr>
                      <w:tr w:rsidR="00A541B8" w:rsidRPr="00A541B8" w14:paraId="5991DC76" w14:textId="77777777" w:rsidTr="001109FC">
                        <w:trPr>
                          <w:trHeight w:val="519"/>
                        </w:trPr>
                        <w:tc>
                          <w:tcPr>
                            <w:tcW w:w="3544" w:type="dxa"/>
                            <w:tcBorders>
                              <w:bottom w:val="single" w:sz="4" w:space="0" w:color="auto"/>
                            </w:tcBorders>
                            <w:shd w:val="clear" w:color="auto" w:fill="F2F2F2" w:themeFill="background1" w:themeFillShade="F2"/>
                            <w:vAlign w:val="center"/>
                          </w:tcPr>
                          <w:p w14:paraId="78060A7E" w14:textId="77777777" w:rsidR="00A541B8" w:rsidRPr="00A541B8" w:rsidRDefault="00A541B8" w:rsidP="00A541B8">
                            <w:pPr>
                              <w:spacing w:line="240" w:lineRule="auto"/>
                              <w:rPr>
                                <w:rFonts w:ascii="Hind Medium" w:hAnsi="Hind Medium" w:cs="Hind Medium"/>
                                <w:color w:val="000000"/>
                                <w:sz w:val="18"/>
                                <w:szCs w:val="18"/>
                                <w:highlight w:val="yellow"/>
                              </w:rPr>
                            </w:pPr>
                            <w:proofErr w:type="spellStart"/>
                            <w:r w:rsidRPr="00A541B8">
                              <w:rPr>
                                <w:rFonts w:ascii="Hind Medium" w:hAnsi="Hind Medium" w:cs="Hind Medium"/>
                                <w:color w:val="000000"/>
                                <w:sz w:val="18"/>
                                <w:szCs w:val="18"/>
                              </w:rPr>
                              <w:t>Yougov</w:t>
                            </w:r>
                            <w:proofErr w:type="spellEnd"/>
                            <w:r w:rsidRPr="00A541B8">
                              <w:rPr>
                                <w:rFonts w:ascii="Hind Medium" w:hAnsi="Hind Medium" w:cs="Hind Medium"/>
                                <w:color w:val="000000"/>
                                <w:sz w:val="18"/>
                                <w:szCs w:val="18"/>
                              </w:rPr>
                              <w:t xml:space="preserve"> PLC</w:t>
                            </w:r>
                          </w:p>
                        </w:tc>
                        <w:tc>
                          <w:tcPr>
                            <w:tcW w:w="1772" w:type="dxa"/>
                            <w:tcBorders>
                              <w:bottom w:val="single" w:sz="4" w:space="0" w:color="auto"/>
                            </w:tcBorders>
                            <w:shd w:val="clear" w:color="auto" w:fill="F2F2F2" w:themeFill="background1" w:themeFillShade="F2"/>
                            <w:vAlign w:val="center"/>
                          </w:tcPr>
                          <w:p w14:paraId="1ACD85C7" w14:textId="77777777" w:rsidR="00A541B8" w:rsidRPr="00A541B8" w:rsidRDefault="00A541B8" w:rsidP="00A541B8">
                            <w:pPr>
                              <w:spacing w:line="240" w:lineRule="auto"/>
                              <w:jc w:val="center"/>
                              <w:rPr>
                                <w:rFonts w:ascii="Hind Medium" w:hAnsi="Hind Medium" w:cs="Hind Medium"/>
                                <w:color w:val="000000"/>
                                <w:sz w:val="18"/>
                                <w:szCs w:val="18"/>
                              </w:rPr>
                            </w:pPr>
                            <w:r w:rsidRPr="00A541B8">
                              <w:rPr>
                                <w:rFonts w:ascii="Hind Medium" w:hAnsi="Hind Medium" w:cs="Hind Medium"/>
                                <w:color w:val="000000"/>
                                <w:sz w:val="18"/>
                                <w:szCs w:val="18"/>
                              </w:rPr>
                              <w:t>4.50</w:t>
                            </w:r>
                          </w:p>
                        </w:tc>
                      </w:tr>
                      <w:tr w:rsidR="00A541B8" w:rsidRPr="00A541B8" w14:paraId="40D724DC" w14:textId="77777777" w:rsidTr="001109FC">
                        <w:trPr>
                          <w:trHeight w:val="519"/>
                        </w:trPr>
                        <w:tc>
                          <w:tcPr>
                            <w:tcW w:w="3544" w:type="dxa"/>
                            <w:tcBorders>
                              <w:top w:val="single" w:sz="4" w:space="0" w:color="auto"/>
                            </w:tcBorders>
                            <w:shd w:val="clear" w:color="auto" w:fill="F2F2F2" w:themeFill="background1" w:themeFillShade="F2"/>
                            <w:vAlign w:val="center"/>
                          </w:tcPr>
                          <w:p w14:paraId="4BC38B69" w14:textId="77777777" w:rsidR="00A541B8" w:rsidRPr="00A541B8" w:rsidRDefault="00A541B8" w:rsidP="00A541B8">
                            <w:pPr>
                              <w:spacing w:line="240" w:lineRule="auto"/>
                              <w:rPr>
                                <w:rFonts w:ascii="Hind Medium" w:hAnsi="Hind Medium" w:cs="Hind Medium"/>
                                <w:color w:val="000000"/>
                                <w:sz w:val="18"/>
                                <w:szCs w:val="18"/>
                                <w:highlight w:val="yellow"/>
                              </w:rPr>
                            </w:pPr>
                            <w:r w:rsidRPr="00A541B8">
                              <w:rPr>
                                <w:rFonts w:ascii="Hind Medium" w:hAnsi="Hind Medium" w:cs="Hind Medium"/>
                                <w:color w:val="000000"/>
                                <w:sz w:val="18"/>
                                <w:szCs w:val="18"/>
                              </w:rPr>
                              <w:t>Big Technologies PLC</w:t>
                            </w:r>
                          </w:p>
                        </w:tc>
                        <w:tc>
                          <w:tcPr>
                            <w:tcW w:w="1772" w:type="dxa"/>
                            <w:tcBorders>
                              <w:top w:val="single" w:sz="4" w:space="0" w:color="auto"/>
                            </w:tcBorders>
                            <w:shd w:val="clear" w:color="auto" w:fill="F2F2F2" w:themeFill="background1" w:themeFillShade="F2"/>
                            <w:vAlign w:val="center"/>
                          </w:tcPr>
                          <w:p w14:paraId="27C80E3E" w14:textId="77777777" w:rsidR="00A541B8" w:rsidRPr="00A541B8" w:rsidRDefault="00A541B8" w:rsidP="00A541B8">
                            <w:pPr>
                              <w:spacing w:line="240" w:lineRule="auto"/>
                              <w:jc w:val="center"/>
                              <w:rPr>
                                <w:rFonts w:ascii="Hind Medium" w:hAnsi="Hind Medium" w:cs="Hind Medium"/>
                                <w:color w:val="000000"/>
                                <w:sz w:val="18"/>
                                <w:szCs w:val="18"/>
                              </w:rPr>
                            </w:pPr>
                            <w:r w:rsidRPr="00A541B8">
                              <w:rPr>
                                <w:rFonts w:ascii="Hind Medium" w:hAnsi="Hind Medium" w:cs="Hind Medium"/>
                                <w:color w:val="000000"/>
                                <w:sz w:val="18"/>
                                <w:szCs w:val="18"/>
                              </w:rPr>
                              <w:t>4.17</w:t>
                            </w:r>
                          </w:p>
                        </w:tc>
                      </w:tr>
                      <w:tr w:rsidR="00A541B8" w:rsidRPr="00A541B8" w14:paraId="04131D3A" w14:textId="77777777" w:rsidTr="001109FC">
                        <w:trPr>
                          <w:trHeight w:val="519"/>
                        </w:trPr>
                        <w:tc>
                          <w:tcPr>
                            <w:tcW w:w="3544" w:type="dxa"/>
                            <w:tcBorders>
                              <w:top w:val="single" w:sz="4" w:space="0" w:color="auto"/>
                            </w:tcBorders>
                            <w:shd w:val="clear" w:color="auto" w:fill="F2F2F2" w:themeFill="background1" w:themeFillShade="F2"/>
                            <w:vAlign w:val="center"/>
                          </w:tcPr>
                          <w:p w14:paraId="18ADD894" w14:textId="77777777" w:rsidR="00A541B8" w:rsidRPr="00A541B8" w:rsidRDefault="00A541B8" w:rsidP="00A541B8">
                            <w:pPr>
                              <w:spacing w:line="240" w:lineRule="auto"/>
                              <w:rPr>
                                <w:rFonts w:ascii="Hind Medium" w:hAnsi="Hind Medium" w:cs="Hind Medium"/>
                                <w:color w:val="000000"/>
                                <w:sz w:val="18"/>
                                <w:szCs w:val="18"/>
                              </w:rPr>
                            </w:pPr>
                            <w:r w:rsidRPr="00A541B8">
                              <w:rPr>
                                <w:rFonts w:ascii="Hind Medium" w:hAnsi="Hind Medium" w:cs="Hind Medium"/>
                                <w:color w:val="000000"/>
                                <w:sz w:val="18"/>
                                <w:szCs w:val="18"/>
                              </w:rPr>
                              <w:t>Tristel PLC</w:t>
                            </w:r>
                          </w:p>
                        </w:tc>
                        <w:tc>
                          <w:tcPr>
                            <w:tcW w:w="1772" w:type="dxa"/>
                            <w:tcBorders>
                              <w:top w:val="single" w:sz="4" w:space="0" w:color="auto"/>
                            </w:tcBorders>
                            <w:shd w:val="clear" w:color="auto" w:fill="F2F2F2" w:themeFill="background1" w:themeFillShade="F2"/>
                            <w:vAlign w:val="center"/>
                          </w:tcPr>
                          <w:p w14:paraId="605A5245" w14:textId="77777777" w:rsidR="00A541B8" w:rsidRPr="00A541B8" w:rsidRDefault="00A541B8" w:rsidP="00A541B8">
                            <w:pPr>
                              <w:spacing w:line="240" w:lineRule="auto"/>
                              <w:jc w:val="center"/>
                              <w:rPr>
                                <w:rFonts w:ascii="Hind Medium" w:hAnsi="Hind Medium" w:cs="Hind Medium"/>
                                <w:color w:val="000000"/>
                                <w:sz w:val="18"/>
                                <w:szCs w:val="18"/>
                              </w:rPr>
                            </w:pPr>
                            <w:r w:rsidRPr="00A541B8">
                              <w:rPr>
                                <w:rFonts w:ascii="Hind Medium" w:hAnsi="Hind Medium" w:cs="Hind Medium"/>
                                <w:color w:val="000000"/>
                                <w:sz w:val="18"/>
                                <w:szCs w:val="18"/>
                              </w:rPr>
                              <w:t>4.17</w:t>
                            </w:r>
                          </w:p>
                        </w:tc>
                      </w:tr>
                      <w:tr w:rsidR="00A541B8" w:rsidRPr="00A541B8" w14:paraId="5250DF13" w14:textId="77777777" w:rsidTr="001109FC">
                        <w:trPr>
                          <w:trHeight w:val="519"/>
                        </w:trPr>
                        <w:tc>
                          <w:tcPr>
                            <w:tcW w:w="3544" w:type="dxa"/>
                            <w:tcBorders>
                              <w:top w:val="single" w:sz="4" w:space="0" w:color="auto"/>
                            </w:tcBorders>
                            <w:shd w:val="clear" w:color="auto" w:fill="F2F2F2" w:themeFill="background1" w:themeFillShade="F2"/>
                            <w:vAlign w:val="center"/>
                          </w:tcPr>
                          <w:p w14:paraId="6C54ECB8" w14:textId="77777777" w:rsidR="00A541B8" w:rsidRPr="00A541B8" w:rsidRDefault="00A541B8" w:rsidP="00A541B8">
                            <w:pPr>
                              <w:spacing w:line="240" w:lineRule="auto"/>
                              <w:rPr>
                                <w:rFonts w:ascii="Hind Medium" w:hAnsi="Hind Medium" w:cs="Hind Medium"/>
                                <w:color w:val="000000"/>
                                <w:sz w:val="18"/>
                                <w:szCs w:val="18"/>
                              </w:rPr>
                            </w:pPr>
                            <w:r w:rsidRPr="00A541B8">
                              <w:rPr>
                                <w:rFonts w:ascii="Hind Medium" w:hAnsi="Hind Medium" w:cs="Hind Medium"/>
                                <w:color w:val="000000"/>
                                <w:sz w:val="18"/>
                                <w:szCs w:val="18"/>
                              </w:rPr>
                              <w:t>Cerillion PLC</w:t>
                            </w:r>
                          </w:p>
                        </w:tc>
                        <w:tc>
                          <w:tcPr>
                            <w:tcW w:w="1772" w:type="dxa"/>
                            <w:tcBorders>
                              <w:top w:val="single" w:sz="4" w:space="0" w:color="auto"/>
                            </w:tcBorders>
                            <w:shd w:val="clear" w:color="auto" w:fill="F2F2F2" w:themeFill="background1" w:themeFillShade="F2"/>
                            <w:vAlign w:val="center"/>
                          </w:tcPr>
                          <w:p w14:paraId="110A46F5" w14:textId="77777777" w:rsidR="00A541B8" w:rsidRPr="00A541B8" w:rsidRDefault="00A541B8" w:rsidP="00A541B8">
                            <w:pPr>
                              <w:spacing w:line="240" w:lineRule="auto"/>
                              <w:jc w:val="center"/>
                              <w:rPr>
                                <w:rFonts w:ascii="Hind Medium" w:hAnsi="Hind Medium" w:cs="Hind Medium"/>
                                <w:color w:val="000000"/>
                                <w:sz w:val="18"/>
                                <w:szCs w:val="18"/>
                              </w:rPr>
                            </w:pPr>
                            <w:r w:rsidRPr="00A541B8">
                              <w:rPr>
                                <w:rFonts w:ascii="Hind Medium" w:hAnsi="Hind Medium" w:cs="Hind Medium"/>
                                <w:color w:val="000000"/>
                                <w:sz w:val="18"/>
                                <w:szCs w:val="18"/>
                              </w:rPr>
                              <w:t>4.10</w:t>
                            </w:r>
                          </w:p>
                        </w:tc>
                      </w:tr>
                      <w:tr w:rsidR="00A541B8" w:rsidRPr="00A541B8" w14:paraId="6E7E1FD8" w14:textId="77777777" w:rsidTr="001109FC">
                        <w:trPr>
                          <w:trHeight w:val="519"/>
                        </w:trPr>
                        <w:tc>
                          <w:tcPr>
                            <w:tcW w:w="3544" w:type="dxa"/>
                            <w:tcBorders>
                              <w:top w:val="single" w:sz="4" w:space="0" w:color="auto"/>
                            </w:tcBorders>
                            <w:shd w:val="clear" w:color="auto" w:fill="F2F2F2" w:themeFill="background1" w:themeFillShade="F2"/>
                            <w:vAlign w:val="center"/>
                          </w:tcPr>
                          <w:p w14:paraId="038AACFB" w14:textId="77777777" w:rsidR="00A541B8" w:rsidRPr="00A541B8" w:rsidRDefault="00A541B8" w:rsidP="00A541B8">
                            <w:pPr>
                              <w:spacing w:line="240" w:lineRule="auto"/>
                              <w:rPr>
                                <w:rFonts w:ascii="Hind Medium" w:hAnsi="Hind Medium" w:cs="Hind Medium"/>
                                <w:color w:val="000000"/>
                                <w:sz w:val="18"/>
                                <w:szCs w:val="18"/>
                              </w:rPr>
                            </w:pPr>
                            <w:r w:rsidRPr="00A541B8">
                              <w:rPr>
                                <w:rFonts w:ascii="Hind Medium" w:hAnsi="Hind Medium" w:cs="Hind Medium"/>
                                <w:color w:val="000000"/>
                                <w:sz w:val="18"/>
                                <w:szCs w:val="18"/>
                              </w:rPr>
                              <w:t>GlobalData PLC</w:t>
                            </w:r>
                          </w:p>
                        </w:tc>
                        <w:tc>
                          <w:tcPr>
                            <w:tcW w:w="1772" w:type="dxa"/>
                            <w:tcBorders>
                              <w:top w:val="single" w:sz="4" w:space="0" w:color="auto"/>
                            </w:tcBorders>
                            <w:shd w:val="clear" w:color="auto" w:fill="F2F2F2" w:themeFill="background1" w:themeFillShade="F2"/>
                            <w:vAlign w:val="center"/>
                          </w:tcPr>
                          <w:p w14:paraId="7A1ABAD3" w14:textId="77777777" w:rsidR="00A541B8" w:rsidRPr="00A541B8" w:rsidRDefault="00A541B8" w:rsidP="00A541B8">
                            <w:pPr>
                              <w:spacing w:line="240" w:lineRule="auto"/>
                              <w:jc w:val="center"/>
                              <w:rPr>
                                <w:rFonts w:ascii="Hind Medium" w:hAnsi="Hind Medium" w:cs="Hind Medium"/>
                                <w:color w:val="000000"/>
                                <w:sz w:val="18"/>
                                <w:szCs w:val="18"/>
                              </w:rPr>
                            </w:pPr>
                            <w:r w:rsidRPr="00A541B8">
                              <w:rPr>
                                <w:rFonts w:ascii="Hind Medium" w:hAnsi="Hind Medium" w:cs="Hind Medium"/>
                                <w:color w:val="000000"/>
                                <w:sz w:val="18"/>
                                <w:szCs w:val="18"/>
                              </w:rPr>
                              <w:t>4.10</w:t>
                            </w:r>
                          </w:p>
                        </w:tc>
                      </w:tr>
                      <w:tr w:rsidR="00A541B8" w:rsidRPr="00A541B8" w14:paraId="30A809CC" w14:textId="77777777" w:rsidTr="001109FC">
                        <w:trPr>
                          <w:trHeight w:val="519"/>
                        </w:trPr>
                        <w:tc>
                          <w:tcPr>
                            <w:tcW w:w="3544" w:type="dxa"/>
                            <w:tcBorders>
                              <w:top w:val="single" w:sz="4" w:space="0" w:color="auto"/>
                            </w:tcBorders>
                            <w:shd w:val="clear" w:color="auto" w:fill="F2F2F2" w:themeFill="background1" w:themeFillShade="F2"/>
                            <w:vAlign w:val="center"/>
                          </w:tcPr>
                          <w:p w14:paraId="77989096" w14:textId="77777777" w:rsidR="00A541B8" w:rsidRPr="00A541B8" w:rsidRDefault="00A541B8" w:rsidP="00A541B8">
                            <w:pPr>
                              <w:spacing w:line="240" w:lineRule="auto"/>
                              <w:rPr>
                                <w:rFonts w:ascii="Hind Medium" w:hAnsi="Hind Medium" w:cs="Hind Medium"/>
                                <w:color w:val="000000"/>
                                <w:sz w:val="18"/>
                                <w:szCs w:val="18"/>
                              </w:rPr>
                            </w:pPr>
                            <w:r w:rsidRPr="00A541B8">
                              <w:rPr>
                                <w:rFonts w:ascii="Hind Medium" w:hAnsi="Hind Medium" w:cs="Hind Medium"/>
                                <w:color w:val="000000"/>
                                <w:sz w:val="18"/>
                                <w:szCs w:val="18"/>
                              </w:rPr>
                              <w:t>Next 15 PLC</w:t>
                            </w:r>
                          </w:p>
                        </w:tc>
                        <w:tc>
                          <w:tcPr>
                            <w:tcW w:w="1772" w:type="dxa"/>
                            <w:tcBorders>
                              <w:top w:val="single" w:sz="4" w:space="0" w:color="auto"/>
                            </w:tcBorders>
                            <w:shd w:val="clear" w:color="auto" w:fill="F2F2F2" w:themeFill="background1" w:themeFillShade="F2"/>
                            <w:vAlign w:val="center"/>
                          </w:tcPr>
                          <w:p w14:paraId="32EFB2B8" w14:textId="77777777" w:rsidR="00A541B8" w:rsidRPr="00A541B8" w:rsidRDefault="00A541B8" w:rsidP="00A541B8">
                            <w:pPr>
                              <w:spacing w:line="240" w:lineRule="auto"/>
                              <w:jc w:val="center"/>
                              <w:rPr>
                                <w:rFonts w:ascii="Hind Medium" w:hAnsi="Hind Medium" w:cs="Hind Medium"/>
                                <w:color w:val="000000"/>
                                <w:sz w:val="18"/>
                                <w:szCs w:val="18"/>
                              </w:rPr>
                            </w:pPr>
                            <w:r w:rsidRPr="00A541B8">
                              <w:rPr>
                                <w:rFonts w:ascii="Hind Medium" w:hAnsi="Hind Medium" w:cs="Hind Medium"/>
                                <w:color w:val="000000"/>
                                <w:sz w:val="18"/>
                                <w:szCs w:val="18"/>
                              </w:rPr>
                              <w:t>4.10</w:t>
                            </w:r>
                          </w:p>
                        </w:tc>
                      </w:tr>
                      <w:tr w:rsidR="00A541B8" w:rsidRPr="00A541B8" w14:paraId="4A258224" w14:textId="77777777" w:rsidTr="001109FC">
                        <w:trPr>
                          <w:trHeight w:val="519"/>
                        </w:trPr>
                        <w:tc>
                          <w:tcPr>
                            <w:tcW w:w="3544" w:type="dxa"/>
                            <w:tcBorders>
                              <w:top w:val="single" w:sz="4" w:space="0" w:color="auto"/>
                            </w:tcBorders>
                            <w:shd w:val="clear" w:color="auto" w:fill="F2F2F2" w:themeFill="background1" w:themeFillShade="F2"/>
                            <w:vAlign w:val="center"/>
                          </w:tcPr>
                          <w:p w14:paraId="398C9F7E" w14:textId="77777777" w:rsidR="00A541B8" w:rsidRPr="00A541B8" w:rsidRDefault="00A541B8" w:rsidP="00A541B8">
                            <w:pPr>
                              <w:spacing w:line="240" w:lineRule="auto"/>
                              <w:rPr>
                                <w:rFonts w:ascii="Hind Medium" w:hAnsi="Hind Medium" w:cs="Hind Medium"/>
                                <w:color w:val="000000"/>
                                <w:sz w:val="18"/>
                                <w:szCs w:val="18"/>
                                <w:highlight w:val="yellow"/>
                              </w:rPr>
                            </w:pPr>
                            <w:proofErr w:type="spellStart"/>
                            <w:r w:rsidRPr="00A541B8">
                              <w:rPr>
                                <w:rFonts w:ascii="Hind Medium" w:hAnsi="Hind Medium" w:cs="Hind Medium"/>
                                <w:color w:val="000000"/>
                                <w:sz w:val="18"/>
                                <w:szCs w:val="18"/>
                              </w:rPr>
                              <w:t>Tracsis</w:t>
                            </w:r>
                            <w:proofErr w:type="spellEnd"/>
                            <w:r w:rsidRPr="00A541B8">
                              <w:rPr>
                                <w:rFonts w:ascii="Hind Medium" w:hAnsi="Hind Medium" w:cs="Hind Medium"/>
                                <w:color w:val="000000"/>
                                <w:sz w:val="18"/>
                                <w:szCs w:val="18"/>
                              </w:rPr>
                              <w:t xml:space="preserve"> PLC</w:t>
                            </w:r>
                          </w:p>
                        </w:tc>
                        <w:tc>
                          <w:tcPr>
                            <w:tcW w:w="1772" w:type="dxa"/>
                            <w:tcBorders>
                              <w:top w:val="single" w:sz="4" w:space="0" w:color="auto"/>
                            </w:tcBorders>
                            <w:shd w:val="clear" w:color="auto" w:fill="F2F2F2" w:themeFill="background1" w:themeFillShade="F2"/>
                            <w:vAlign w:val="center"/>
                          </w:tcPr>
                          <w:p w14:paraId="62CF6A15" w14:textId="77777777" w:rsidR="00A541B8" w:rsidRPr="00A541B8" w:rsidRDefault="00A541B8" w:rsidP="00A541B8">
                            <w:pPr>
                              <w:spacing w:line="240" w:lineRule="auto"/>
                              <w:jc w:val="center"/>
                              <w:rPr>
                                <w:rFonts w:ascii="Hind Medium" w:hAnsi="Hind Medium" w:cs="Hind Medium"/>
                                <w:color w:val="000000"/>
                                <w:sz w:val="18"/>
                                <w:szCs w:val="18"/>
                              </w:rPr>
                            </w:pPr>
                            <w:r w:rsidRPr="00A541B8">
                              <w:rPr>
                                <w:rFonts w:ascii="Hind Medium" w:hAnsi="Hind Medium" w:cs="Hind Medium"/>
                                <w:color w:val="000000"/>
                                <w:sz w:val="18"/>
                                <w:szCs w:val="18"/>
                              </w:rPr>
                              <w:t>4.10</w:t>
                            </w:r>
                          </w:p>
                        </w:tc>
                      </w:tr>
                      <w:tr w:rsidR="00A541B8" w:rsidRPr="00A541B8" w14:paraId="09A554C6" w14:textId="77777777" w:rsidTr="001109FC">
                        <w:trPr>
                          <w:trHeight w:val="519"/>
                        </w:trPr>
                        <w:tc>
                          <w:tcPr>
                            <w:tcW w:w="3544" w:type="dxa"/>
                            <w:tcBorders>
                              <w:top w:val="single" w:sz="4" w:space="0" w:color="auto"/>
                            </w:tcBorders>
                            <w:shd w:val="clear" w:color="auto" w:fill="F2F2F2" w:themeFill="background1" w:themeFillShade="F2"/>
                            <w:vAlign w:val="center"/>
                          </w:tcPr>
                          <w:p w14:paraId="1BFE891B" w14:textId="77777777" w:rsidR="00A541B8" w:rsidRPr="00A541B8" w:rsidRDefault="00A541B8" w:rsidP="00A541B8">
                            <w:pPr>
                              <w:spacing w:line="240" w:lineRule="auto"/>
                              <w:rPr>
                                <w:rFonts w:ascii="Hind Medium" w:hAnsi="Hind Medium" w:cs="Hind Medium"/>
                                <w:color w:val="000000"/>
                                <w:sz w:val="18"/>
                                <w:szCs w:val="18"/>
                              </w:rPr>
                            </w:pPr>
                            <w:r w:rsidRPr="00A541B8">
                              <w:rPr>
                                <w:rFonts w:ascii="Hind Medium" w:hAnsi="Hind Medium" w:cs="Hind Medium"/>
                                <w:color w:val="000000"/>
                                <w:sz w:val="18"/>
                                <w:szCs w:val="18"/>
                              </w:rPr>
                              <w:t>Ashtead Technology Holdings PLC</w:t>
                            </w:r>
                          </w:p>
                        </w:tc>
                        <w:tc>
                          <w:tcPr>
                            <w:tcW w:w="1772" w:type="dxa"/>
                            <w:tcBorders>
                              <w:top w:val="single" w:sz="4" w:space="0" w:color="auto"/>
                            </w:tcBorders>
                            <w:shd w:val="clear" w:color="auto" w:fill="F2F2F2" w:themeFill="background1" w:themeFillShade="F2"/>
                            <w:vAlign w:val="center"/>
                          </w:tcPr>
                          <w:p w14:paraId="0EDE851D" w14:textId="77777777" w:rsidR="00A541B8" w:rsidRPr="00A541B8" w:rsidRDefault="00A541B8" w:rsidP="00A541B8">
                            <w:pPr>
                              <w:spacing w:line="240" w:lineRule="auto"/>
                              <w:jc w:val="center"/>
                              <w:rPr>
                                <w:rFonts w:ascii="Hind Medium" w:hAnsi="Hind Medium" w:cs="Hind Medium"/>
                                <w:color w:val="000000"/>
                                <w:sz w:val="18"/>
                                <w:szCs w:val="18"/>
                              </w:rPr>
                            </w:pPr>
                            <w:r w:rsidRPr="00A541B8">
                              <w:rPr>
                                <w:rFonts w:ascii="Hind Medium" w:hAnsi="Hind Medium" w:cs="Hind Medium"/>
                                <w:color w:val="000000"/>
                                <w:sz w:val="18"/>
                                <w:szCs w:val="18"/>
                              </w:rPr>
                              <w:t>4.05</w:t>
                            </w:r>
                          </w:p>
                        </w:tc>
                      </w:tr>
                      <w:tr w:rsidR="00A541B8" w:rsidRPr="00A541B8" w14:paraId="19C0EE5B" w14:textId="77777777" w:rsidTr="001109FC">
                        <w:trPr>
                          <w:trHeight w:val="519"/>
                        </w:trPr>
                        <w:tc>
                          <w:tcPr>
                            <w:tcW w:w="3544" w:type="dxa"/>
                            <w:tcBorders>
                              <w:top w:val="single" w:sz="4" w:space="0" w:color="auto"/>
                              <w:bottom w:val="single" w:sz="4" w:space="0" w:color="auto"/>
                            </w:tcBorders>
                            <w:shd w:val="clear" w:color="auto" w:fill="F2F2F2" w:themeFill="background1" w:themeFillShade="F2"/>
                            <w:vAlign w:val="center"/>
                          </w:tcPr>
                          <w:p w14:paraId="26B1DBFD" w14:textId="77777777" w:rsidR="00A541B8" w:rsidRPr="00A541B8" w:rsidRDefault="00A541B8" w:rsidP="00A541B8">
                            <w:pPr>
                              <w:spacing w:line="240" w:lineRule="auto"/>
                              <w:rPr>
                                <w:rFonts w:ascii="Hind Medium" w:hAnsi="Hind Medium" w:cs="Hind Medium"/>
                                <w:color w:val="000000"/>
                                <w:sz w:val="18"/>
                                <w:szCs w:val="18"/>
                              </w:rPr>
                            </w:pPr>
                            <w:proofErr w:type="gramStart"/>
                            <w:r w:rsidRPr="00A541B8">
                              <w:rPr>
                                <w:rFonts w:ascii="Hind Medium" w:hAnsi="Hind Medium" w:cs="Hind Medium"/>
                                <w:color w:val="000000"/>
                                <w:sz w:val="18"/>
                                <w:szCs w:val="18"/>
                              </w:rPr>
                              <w:t>Judges</w:t>
                            </w:r>
                            <w:proofErr w:type="gramEnd"/>
                            <w:r w:rsidRPr="00A541B8">
                              <w:rPr>
                                <w:rFonts w:ascii="Hind Medium" w:hAnsi="Hind Medium" w:cs="Hind Medium"/>
                                <w:color w:val="000000"/>
                                <w:sz w:val="18"/>
                                <w:szCs w:val="18"/>
                              </w:rPr>
                              <w:t xml:space="preserve"> Scientific PLC</w:t>
                            </w:r>
                          </w:p>
                        </w:tc>
                        <w:tc>
                          <w:tcPr>
                            <w:tcW w:w="1772" w:type="dxa"/>
                            <w:tcBorders>
                              <w:top w:val="single" w:sz="4" w:space="0" w:color="auto"/>
                              <w:bottom w:val="single" w:sz="4" w:space="0" w:color="auto"/>
                            </w:tcBorders>
                            <w:shd w:val="clear" w:color="auto" w:fill="F2F2F2" w:themeFill="background1" w:themeFillShade="F2"/>
                            <w:vAlign w:val="center"/>
                          </w:tcPr>
                          <w:p w14:paraId="10514B42" w14:textId="77777777" w:rsidR="00A541B8" w:rsidRPr="00A541B8" w:rsidRDefault="00A541B8" w:rsidP="00A541B8">
                            <w:pPr>
                              <w:spacing w:line="240" w:lineRule="auto"/>
                              <w:jc w:val="center"/>
                              <w:rPr>
                                <w:rFonts w:ascii="Hind Medium" w:hAnsi="Hind Medium" w:cs="Hind Medium"/>
                                <w:color w:val="000000"/>
                                <w:sz w:val="18"/>
                                <w:szCs w:val="18"/>
                                <w:highlight w:val="yellow"/>
                              </w:rPr>
                            </w:pPr>
                            <w:r w:rsidRPr="00A541B8">
                              <w:rPr>
                                <w:rFonts w:ascii="Hind Medium" w:hAnsi="Hind Medium" w:cs="Hind Medium"/>
                                <w:color w:val="000000"/>
                                <w:sz w:val="18"/>
                                <w:szCs w:val="18"/>
                              </w:rPr>
                              <w:t>4.05</w:t>
                            </w:r>
                          </w:p>
                        </w:tc>
                      </w:tr>
                      <w:tr w:rsidR="00A541B8" w:rsidRPr="00A541B8" w14:paraId="4C2FFC8C" w14:textId="77777777" w:rsidTr="001109FC">
                        <w:trPr>
                          <w:trHeight w:val="519"/>
                        </w:trPr>
                        <w:tc>
                          <w:tcPr>
                            <w:tcW w:w="3544" w:type="dxa"/>
                            <w:tcBorders>
                              <w:top w:val="single" w:sz="4" w:space="0" w:color="auto"/>
                            </w:tcBorders>
                            <w:shd w:val="clear" w:color="auto" w:fill="F2F2F2" w:themeFill="background1" w:themeFillShade="F2"/>
                            <w:vAlign w:val="center"/>
                          </w:tcPr>
                          <w:p w14:paraId="1984E88F" w14:textId="77777777" w:rsidR="00A541B8" w:rsidRPr="00A541B8" w:rsidRDefault="00A541B8" w:rsidP="00A541B8">
                            <w:pPr>
                              <w:rPr>
                                <w:rFonts w:ascii="Hind Medium" w:hAnsi="Hind Medium" w:cs="Hind Medium"/>
                                <w:b/>
                                <w:color w:val="000000"/>
                                <w:sz w:val="18"/>
                                <w:szCs w:val="18"/>
                              </w:rPr>
                            </w:pPr>
                            <w:r w:rsidRPr="00A541B8">
                              <w:rPr>
                                <w:rFonts w:ascii="Hind Medium" w:hAnsi="Hind Medium" w:cs="Hind Medium"/>
                                <w:b/>
                                <w:color w:val="000000"/>
                                <w:sz w:val="18"/>
                                <w:szCs w:val="18"/>
                              </w:rPr>
                              <w:t>Top Ten holdings</w:t>
                            </w:r>
                          </w:p>
                        </w:tc>
                        <w:tc>
                          <w:tcPr>
                            <w:tcW w:w="1772" w:type="dxa"/>
                            <w:tcBorders>
                              <w:top w:val="single" w:sz="4" w:space="0" w:color="auto"/>
                            </w:tcBorders>
                            <w:shd w:val="clear" w:color="auto" w:fill="F2F2F2" w:themeFill="background1" w:themeFillShade="F2"/>
                            <w:vAlign w:val="center"/>
                          </w:tcPr>
                          <w:p w14:paraId="1ADA8513" w14:textId="77777777" w:rsidR="00A541B8" w:rsidRPr="00A541B8" w:rsidRDefault="00A541B8" w:rsidP="00A541B8">
                            <w:pPr>
                              <w:spacing w:line="240" w:lineRule="auto"/>
                              <w:jc w:val="center"/>
                              <w:rPr>
                                <w:rFonts w:ascii="Hind Medium" w:hAnsi="Hind Medium" w:cs="Hind Medium"/>
                                <w:b/>
                                <w:bCs/>
                                <w:color w:val="000000"/>
                                <w:sz w:val="18"/>
                                <w:szCs w:val="18"/>
                                <w:highlight w:val="yellow"/>
                              </w:rPr>
                            </w:pPr>
                            <w:r w:rsidRPr="00A541B8">
                              <w:rPr>
                                <w:rFonts w:ascii="Hind Medium" w:hAnsi="Hind Medium" w:cs="Hind Medium"/>
                                <w:b/>
                                <w:bCs/>
                                <w:color w:val="000000"/>
                                <w:sz w:val="18"/>
                                <w:szCs w:val="18"/>
                              </w:rPr>
                              <w:t>41.82</w:t>
                            </w:r>
                          </w:p>
                        </w:tc>
                      </w:tr>
                    </w:tbl>
                    <w:p w14:paraId="328EFCD6" w14:textId="19BE58B1" w:rsidR="00A541B8" w:rsidRPr="00A541B8" w:rsidRDefault="00A541B8" w:rsidP="00A541B8">
                      <w:pPr>
                        <w:spacing w:line="240" w:lineRule="auto"/>
                        <w:jc w:val="both"/>
                        <w:rPr>
                          <w:rFonts w:ascii="Hind Medium" w:hAnsi="Hind Medium" w:cs="Hind Medium"/>
                          <w:szCs w:val="16"/>
                          <w:lang w:val="en-GB"/>
                        </w:rPr>
                      </w:pPr>
                    </w:p>
                  </w:txbxContent>
                </v:textbox>
              </v:shap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07FA8854" wp14:editId="38BBA1DA">
                <wp:simplePos x="0" y="0"/>
                <wp:positionH relativeFrom="column">
                  <wp:posOffset>-619125</wp:posOffset>
                </wp:positionH>
                <wp:positionV relativeFrom="paragraph">
                  <wp:posOffset>1656398</wp:posOffset>
                </wp:positionV>
                <wp:extent cx="3409950" cy="66389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3409950" cy="663892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900758F" w14:textId="4561D862" w:rsidR="0070023B" w:rsidRPr="00A541B8" w:rsidRDefault="0070023B" w:rsidP="005D4454">
                            <w:pPr>
                              <w:pStyle w:val="p2"/>
                              <w:jc w:val="both"/>
                              <w:rPr>
                                <w:rFonts w:ascii="Hind Medium" w:hAnsi="Hind Medium" w:cs="Hind Medium"/>
                                <w:color w:val="000000"/>
                                <w:sz w:val="16"/>
                                <w:szCs w:val="16"/>
                              </w:rPr>
                            </w:pPr>
                            <w:r w:rsidRPr="00A541B8">
                              <w:rPr>
                                <w:rFonts w:ascii="Hind Medium" w:hAnsi="Hind Medium" w:cs="Hind Medium"/>
                                <w:color w:val="000000"/>
                                <w:sz w:val="16"/>
                                <w:szCs w:val="16"/>
                              </w:rPr>
                              <w:t xml:space="preserve">As was expected by </w:t>
                            </w:r>
                            <w:r w:rsidR="00F7646B" w:rsidRPr="00A541B8">
                              <w:rPr>
                                <w:rFonts w:ascii="Hind Medium" w:hAnsi="Hind Medium" w:cs="Hind Medium"/>
                                <w:color w:val="000000"/>
                                <w:sz w:val="16"/>
                                <w:szCs w:val="16"/>
                              </w:rPr>
                              <w:t>economists</w:t>
                            </w:r>
                            <w:r w:rsidR="00621B0A" w:rsidRPr="00A541B8">
                              <w:rPr>
                                <w:rFonts w:ascii="Hind Medium" w:hAnsi="Hind Medium" w:cs="Hind Medium"/>
                                <w:color w:val="000000"/>
                                <w:sz w:val="16"/>
                                <w:szCs w:val="16"/>
                              </w:rPr>
                              <w:t>’</w:t>
                            </w:r>
                            <w:r w:rsidRPr="00A541B8">
                              <w:rPr>
                                <w:rFonts w:ascii="Hind Medium" w:hAnsi="Hind Medium" w:cs="Hind Medium"/>
                                <w:color w:val="000000"/>
                                <w:sz w:val="16"/>
                                <w:szCs w:val="16"/>
                              </w:rPr>
                              <w:t xml:space="preserve"> forecasts, the end of the month saw the delivery of </w:t>
                            </w:r>
                            <w:r w:rsidR="00F7646B" w:rsidRPr="00A541B8">
                              <w:rPr>
                                <w:rFonts w:ascii="Hind Medium" w:hAnsi="Hind Medium" w:cs="Hind Medium"/>
                                <w:color w:val="000000"/>
                                <w:sz w:val="16"/>
                                <w:szCs w:val="16"/>
                              </w:rPr>
                              <w:t>UK inflation figures of 2%, returning to the Bank of England’s target level for the first time in three years.</w:t>
                            </w:r>
                            <w:r w:rsidR="0080790E" w:rsidRPr="00A541B8">
                              <w:rPr>
                                <w:rFonts w:ascii="Hind Medium" w:hAnsi="Hind Medium" w:cs="Hind Medium"/>
                                <w:color w:val="000000"/>
                                <w:sz w:val="16"/>
                                <w:szCs w:val="16"/>
                              </w:rPr>
                              <w:t xml:space="preserve"> However, while the headline figure returned to target, services and core inflation figures remained high</w:t>
                            </w:r>
                            <w:r w:rsidR="006B3B1D" w:rsidRPr="00A541B8">
                              <w:rPr>
                                <w:rFonts w:ascii="Hind Medium" w:hAnsi="Hind Medium" w:cs="Hind Medium"/>
                                <w:color w:val="000000"/>
                                <w:sz w:val="16"/>
                                <w:szCs w:val="16"/>
                              </w:rPr>
                              <w:t xml:space="preserve"> at </w:t>
                            </w:r>
                            <w:r w:rsidR="00E20977" w:rsidRPr="00A541B8">
                              <w:rPr>
                                <w:rFonts w:ascii="Hind Medium" w:hAnsi="Hind Medium" w:cs="Hind Medium"/>
                                <w:color w:val="000000"/>
                                <w:sz w:val="16"/>
                                <w:szCs w:val="16"/>
                              </w:rPr>
                              <w:t>5.7% and 3.5% respectively</w:t>
                            </w:r>
                            <w:r w:rsidR="003B171A" w:rsidRPr="00A541B8">
                              <w:rPr>
                                <w:rFonts w:ascii="Hind Medium" w:hAnsi="Hind Medium" w:cs="Hind Medium"/>
                                <w:color w:val="000000"/>
                                <w:sz w:val="16"/>
                                <w:szCs w:val="16"/>
                              </w:rPr>
                              <w:t>. This</w:t>
                            </w:r>
                            <w:r w:rsidR="0080790E" w:rsidRPr="00A541B8">
                              <w:rPr>
                                <w:rFonts w:ascii="Hind Medium" w:hAnsi="Hind Medium" w:cs="Hind Medium"/>
                                <w:color w:val="000000"/>
                                <w:sz w:val="16"/>
                                <w:szCs w:val="16"/>
                              </w:rPr>
                              <w:t xml:space="preserve"> </w:t>
                            </w:r>
                            <w:r w:rsidR="003B171A" w:rsidRPr="00A541B8">
                              <w:rPr>
                                <w:rFonts w:ascii="Hind Medium" w:hAnsi="Hind Medium" w:cs="Hind Medium"/>
                                <w:color w:val="000000"/>
                                <w:sz w:val="16"/>
                                <w:szCs w:val="16"/>
                              </w:rPr>
                              <w:t>prompted</w:t>
                            </w:r>
                            <w:r w:rsidR="0080790E" w:rsidRPr="00A541B8">
                              <w:rPr>
                                <w:rFonts w:ascii="Hind Medium" w:hAnsi="Hind Medium" w:cs="Hind Medium"/>
                                <w:color w:val="000000"/>
                                <w:sz w:val="16"/>
                                <w:szCs w:val="16"/>
                              </w:rPr>
                              <w:t xml:space="preserve"> the Bank of England</w:t>
                            </w:r>
                            <w:r w:rsidR="00F46D3A" w:rsidRPr="00A541B8">
                              <w:rPr>
                                <w:rFonts w:ascii="Hind Medium" w:hAnsi="Hind Medium" w:cs="Hind Medium"/>
                                <w:color w:val="000000"/>
                                <w:sz w:val="16"/>
                                <w:szCs w:val="16"/>
                              </w:rPr>
                              <w:t>’s Monetary Policy Committee</w:t>
                            </w:r>
                            <w:r w:rsidR="0080790E" w:rsidRPr="00A541B8">
                              <w:rPr>
                                <w:rFonts w:ascii="Hind Medium" w:hAnsi="Hind Medium" w:cs="Hind Medium"/>
                                <w:color w:val="000000"/>
                                <w:sz w:val="16"/>
                                <w:szCs w:val="16"/>
                              </w:rPr>
                              <w:t xml:space="preserve"> to keep interest rates at </w:t>
                            </w:r>
                            <w:r w:rsidR="003B171A" w:rsidRPr="00A541B8">
                              <w:rPr>
                                <w:rFonts w:ascii="Hind Medium" w:hAnsi="Hind Medium" w:cs="Hind Medium"/>
                                <w:color w:val="000000"/>
                                <w:sz w:val="16"/>
                                <w:szCs w:val="16"/>
                              </w:rPr>
                              <w:t xml:space="preserve">5.25%, </w:t>
                            </w:r>
                            <w:r w:rsidR="0054584F" w:rsidRPr="00A541B8">
                              <w:rPr>
                                <w:rFonts w:ascii="Hind Medium" w:hAnsi="Hind Medium" w:cs="Hind Medium"/>
                                <w:color w:val="000000"/>
                                <w:sz w:val="16"/>
                                <w:szCs w:val="16"/>
                              </w:rPr>
                              <w:t>citing that more evidence is needed for cuts to materialise.</w:t>
                            </w:r>
                            <w:r w:rsidR="00CA66C2" w:rsidRPr="00A541B8">
                              <w:rPr>
                                <w:rFonts w:ascii="Hind Medium" w:hAnsi="Hind Medium" w:cs="Hind Medium"/>
                                <w:color w:val="000000"/>
                                <w:sz w:val="16"/>
                                <w:szCs w:val="16"/>
                              </w:rPr>
                              <w:t xml:space="preserve"> As and when rate cuts materialise, we anticipate that this should be especially welcomed by the AIM market</w:t>
                            </w:r>
                            <w:r w:rsidR="00D24E4F" w:rsidRPr="00A541B8">
                              <w:rPr>
                                <w:rFonts w:ascii="Hind Medium" w:hAnsi="Hind Medium" w:cs="Hind Medium"/>
                                <w:color w:val="000000"/>
                                <w:sz w:val="16"/>
                                <w:szCs w:val="16"/>
                              </w:rPr>
                              <w:t xml:space="preserve">. This is due to the fact that the debt profiles of smaller companies typically lead them to be impacted </w:t>
                            </w:r>
                            <w:r w:rsidR="00DB75DB" w:rsidRPr="00A541B8">
                              <w:rPr>
                                <w:rFonts w:ascii="Hind Medium" w:hAnsi="Hind Medium" w:cs="Hind Medium"/>
                                <w:color w:val="000000"/>
                                <w:sz w:val="16"/>
                                <w:szCs w:val="16"/>
                              </w:rPr>
                              <w:t>by higher rates more than larger companies.</w:t>
                            </w:r>
                          </w:p>
                          <w:p w14:paraId="0C53B1DA" w14:textId="77777777" w:rsidR="00C31C97" w:rsidRPr="00A541B8" w:rsidRDefault="00C31C97" w:rsidP="008C272D">
                            <w:pPr>
                              <w:pStyle w:val="p2"/>
                              <w:jc w:val="both"/>
                              <w:rPr>
                                <w:rFonts w:ascii="Hind Medium" w:hAnsi="Hind Medium" w:cs="Hind Medium"/>
                                <w:color w:val="000000"/>
                                <w:sz w:val="16"/>
                                <w:szCs w:val="16"/>
                              </w:rPr>
                            </w:pPr>
                          </w:p>
                          <w:p w14:paraId="13E48968" w14:textId="1C56A848" w:rsidR="008C272D" w:rsidRPr="00A541B8" w:rsidRDefault="00C371B7" w:rsidP="008C272D">
                            <w:pPr>
                              <w:pStyle w:val="p2"/>
                              <w:jc w:val="both"/>
                              <w:rPr>
                                <w:rFonts w:ascii="Hind Medium" w:hAnsi="Hind Medium" w:cs="Hind Medium"/>
                                <w:color w:val="000000"/>
                                <w:sz w:val="16"/>
                                <w:szCs w:val="16"/>
                                <w:highlight w:val="yellow"/>
                              </w:rPr>
                            </w:pPr>
                            <w:r w:rsidRPr="00A541B8">
                              <w:rPr>
                                <w:rFonts w:ascii="Hind Medium" w:hAnsi="Hind Medium" w:cs="Hind Medium"/>
                                <w:color w:val="000000"/>
                                <w:sz w:val="16"/>
                                <w:szCs w:val="16"/>
                              </w:rPr>
                              <w:t xml:space="preserve">In what was a difficult month for AIM stocks, the Progeny Asset Management AIM portfolio delivered a return of </w:t>
                            </w:r>
                            <w:r w:rsidR="00E503F3" w:rsidRPr="00A541B8">
                              <w:rPr>
                                <w:rFonts w:ascii="Hind Medium" w:hAnsi="Hind Medium" w:cs="Hind Medium"/>
                                <w:color w:val="000000"/>
                                <w:sz w:val="16"/>
                                <w:szCs w:val="16"/>
                              </w:rPr>
                              <w:t>-7.</w:t>
                            </w:r>
                            <w:r w:rsidR="006F27A0" w:rsidRPr="00A541B8">
                              <w:rPr>
                                <w:rFonts w:ascii="Hind Medium" w:hAnsi="Hind Medium" w:cs="Hind Medium"/>
                                <w:color w:val="000000"/>
                                <w:sz w:val="16"/>
                                <w:szCs w:val="16"/>
                              </w:rPr>
                              <w:t>26</w:t>
                            </w:r>
                            <w:r w:rsidR="00E503F3" w:rsidRPr="00A541B8">
                              <w:rPr>
                                <w:rFonts w:ascii="Hind Medium" w:hAnsi="Hind Medium" w:cs="Hind Medium"/>
                                <w:color w:val="000000"/>
                                <w:sz w:val="16"/>
                                <w:szCs w:val="16"/>
                              </w:rPr>
                              <w:t>% after fees, against</w:t>
                            </w:r>
                            <w:r w:rsidR="001A3C94" w:rsidRPr="00A541B8">
                              <w:rPr>
                                <w:rFonts w:ascii="Hind Medium" w:hAnsi="Hind Medium" w:cs="Hind Medium"/>
                                <w:color w:val="000000"/>
                                <w:sz w:val="16"/>
                                <w:szCs w:val="16"/>
                              </w:rPr>
                              <w:t xml:space="preserve"> the</w:t>
                            </w:r>
                            <w:r w:rsidR="00E503F3" w:rsidRPr="00A541B8">
                              <w:rPr>
                                <w:rFonts w:ascii="Hind Medium" w:hAnsi="Hind Medium" w:cs="Hind Medium"/>
                                <w:color w:val="000000"/>
                                <w:sz w:val="16"/>
                                <w:szCs w:val="16"/>
                              </w:rPr>
                              <w:t xml:space="preserve"> benchmark </w:t>
                            </w:r>
                            <w:r w:rsidR="001A3C94" w:rsidRPr="00A541B8">
                              <w:rPr>
                                <w:rFonts w:ascii="Hind Medium" w:hAnsi="Hind Medium" w:cs="Hind Medium"/>
                                <w:color w:val="000000"/>
                                <w:sz w:val="16"/>
                                <w:szCs w:val="16"/>
                              </w:rPr>
                              <w:t xml:space="preserve">which </w:t>
                            </w:r>
                            <w:r w:rsidR="00E503F3" w:rsidRPr="00A541B8">
                              <w:rPr>
                                <w:rFonts w:ascii="Hind Medium" w:hAnsi="Hind Medium" w:cs="Hind Medium"/>
                                <w:color w:val="000000"/>
                                <w:sz w:val="16"/>
                                <w:szCs w:val="16"/>
                              </w:rPr>
                              <w:t>return</w:t>
                            </w:r>
                            <w:r w:rsidR="001A3C94" w:rsidRPr="00A541B8">
                              <w:rPr>
                                <w:rFonts w:ascii="Hind Medium" w:hAnsi="Hind Medium" w:cs="Hind Medium"/>
                                <w:color w:val="000000"/>
                                <w:sz w:val="16"/>
                                <w:szCs w:val="16"/>
                              </w:rPr>
                              <w:t>ed</w:t>
                            </w:r>
                            <w:r w:rsidR="00E503F3" w:rsidRPr="00A541B8">
                              <w:rPr>
                                <w:rFonts w:ascii="Hind Medium" w:hAnsi="Hind Medium" w:cs="Hind Medium"/>
                                <w:color w:val="000000"/>
                                <w:sz w:val="16"/>
                                <w:szCs w:val="16"/>
                              </w:rPr>
                              <w:t xml:space="preserve"> -4.29%. </w:t>
                            </w:r>
                            <w:r w:rsidR="00987D6A" w:rsidRPr="00A541B8">
                              <w:rPr>
                                <w:rFonts w:ascii="Hind Medium" w:hAnsi="Hind Medium" w:cs="Hind Medium"/>
                                <w:color w:val="000000"/>
                                <w:sz w:val="16"/>
                                <w:szCs w:val="16"/>
                              </w:rPr>
                              <w:t>8</w:t>
                            </w:r>
                            <w:r w:rsidR="008C272D" w:rsidRPr="00A541B8">
                              <w:rPr>
                                <w:rFonts w:ascii="Hind Medium" w:hAnsi="Hind Medium" w:cs="Hind Medium"/>
                                <w:color w:val="000000"/>
                                <w:sz w:val="16"/>
                                <w:szCs w:val="16"/>
                              </w:rPr>
                              <w:t xml:space="preserve"> of </w:t>
                            </w:r>
                            <w:r w:rsidR="001A3C94" w:rsidRPr="00A541B8">
                              <w:rPr>
                                <w:rFonts w:ascii="Hind Medium" w:hAnsi="Hind Medium" w:cs="Hind Medium"/>
                                <w:color w:val="000000"/>
                                <w:sz w:val="16"/>
                                <w:szCs w:val="16"/>
                              </w:rPr>
                              <w:t>the</w:t>
                            </w:r>
                            <w:r w:rsidR="008C272D" w:rsidRPr="00A541B8">
                              <w:rPr>
                                <w:rFonts w:ascii="Hind Medium" w:hAnsi="Hind Medium" w:cs="Hind Medium"/>
                                <w:color w:val="000000"/>
                                <w:sz w:val="16"/>
                                <w:szCs w:val="16"/>
                              </w:rPr>
                              <w:t xml:space="preserve"> underlying stocks</w:t>
                            </w:r>
                            <w:r w:rsidR="001A3C94" w:rsidRPr="00A541B8">
                              <w:rPr>
                                <w:rFonts w:ascii="Hind Medium" w:hAnsi="Hind Medium" w:cs="Hind Medium"/>
                                <w:color w:val="000000"/>
                                <w:sz w:val="16"/>
                                <w:szCs w:val="16"/>
                              </w:rPr>
                              <w:t xml:space="preserve"> held</w:t>
                            </w:r>
                            <w:r w:rsidR="002B6587" w:rsidRPr="00A541B8">
                              <w:rPr>
                                <w:rFonts w:ascii="Hind Medium" w:hAnsi="Hind Medium" w:cs="Hind Medium"/>
                                <w:color w:val="000000"/>
                                <w:sz w:val="16"/>
                                <w:szCs w:val="16"/>
                              </w:rPr>
                              <w:t xml:space="preserve"> in</w:t>
                            </w:r>
                            <w:r w:rsidR="001A3C94" w:rsidRPr="00A541B8">
                              <w:rPr>
                                <w:rFonts w:ascii="Hind Medium" w:hAnsi="Hind Medium" w:cs="Hind Medium"/>
                                <w:color w:val="000000"/>
                                <w:sz w:val="16"/>
                                <w:szCs w:val="16"/>
                              </w:rPr>
                              <w:t xml:space="preserve"> our AIM portfolio</w:t>
                            </w:r>
                            <w:r w:rsidR="008C272D" w:rsidRPr="00A541B8">
                              <w:rPr>
                                <w:rFonts w:ascii="Hind Medium" w:hAnsi="Hind Medium" w:cs="Hind Medium"/>
                                <w:color w:val="000000"/>
                                <w:sz w:val="16"/>
                                <w:szCs w:val="16"/>
                              </w:rPr>
                              <w:t xml:space="preserve"> were positive for the month, with the standout performers being </w:t>
                            </w:r>
                            <w:r w:rsidR="00987D6A" w:rsidRPr="00A541B8">
                              <w:rPr>
                                <w:rFonts w:ascii="Hind Medium" w:hAnsi="Hind Medium" w:cs="Hind Medium"/>
                                <w:color w:val="000000"/>
                                <w:sz w:val="16"/>
                                <w:szCs w:val="16"/>
                              </w:rPr>
                              <w:t>RWS</w:t>
                            </w:r>
                            <w:r w:rsidR="00F90316" w:rsidRPr="00A541B8">
                              <w:rPr>
                                <w:rFonts w:ascii="Hind Medium" w:hAnsi="Hind Medium" w:cs="Hind Medium"/>
                                <w:color w:val="000000"/>
                                <w:sz w:val="16"/>
                                <w:szCs w:val="16"/>
                              </w:rPr>
                              <w:t xml:space="preserve"> </w:t>
                            </w:r>
                            <w:r w:rsidR="008C272D" w:rsidRPr="00A541B8">
                              <w:rPr>
                                <w:rFonts w:ascii="Hind Medium" w:hAnsi="Hind Medium" w:cs="Hind Medium"/>
                                <w:color w:val="000000"/>
                                <w:sz w:val="16"/>
                                <w:szCs w:val="16"/>
                              </w:rPr>
                              <w:t>(</w:t>
                            </w:r>
                            <w:r w:rsidR="00F90316" w:rsidRPr="00A541B8">
                              <w:rPr>
                                <w:rFonts w:ascii="Hind Medium" w:hAnsi="Hind Medium" w:cs="Hind Medium"/>
                                <w:color w:val="000000"/>
                                <w:sz w:val="16"/>
                                <w:szCs w:val="16"/>
                              </w:rPr>
                              <w:t>9</w:t>
                            </w:r>
                            <w:r w:rsidR="00987D6A" w:rsidRPr="00A541B8">
                              <w:rPr>
                                <w:rFonts w:ascii="Hind Medium" w:hAnsi="Hind Medium" w:cs="Hind Medium"/>
                                <w:color w:val="000000"/>
                                <w:sz w:val="16"/>
                                <w:szCs w:val="16"/>
                              </w:rPr>
                              <w:t>.32</w:t>
                            </w:r>
                            <w:r w:rsidR="008C272D" w:rsidRPr="00A541B8">
                              <w:rPr>
                                <w:rFonts w:ascii="Hind Medium" w:hAnsi="Hind Medium" w:cs="Hind Medium"/>
                                <w:color w:val="000000"/>
                                <w:sz w:val="16"/>
                                <w:szCs w:val="16"/>
                              </w:rPr>
                              <w:t xml:space="preserve">%), </w:t>
                            </w:r>
                            <w:r w:rsidR="00987D6A" w:rsidRPr="00A541B8">
                              <w:rPr>
                                <w:rFonts w:ascii="Hind Medium" w:hAnsi="Hind Medium" w:cs="Hind Medium"/>
                                <w:color w:val="000000"/>
                                <w:sz w:val="16"/>
                                <w:szCs w:val="16"/>
                              </w:rPr>
                              <w:t>Tristel</w:t>
                            </w:r>
                            <w:r w:rsidR="008C272D" w:rsidRPr="00A541B8">
                              <w:rPr>
                                <w:rFonts w:ascii="Hind Medium" w:hAnsi="Hind Medium" w:cs="Hind Medium"/>
                                <w:color w:val="000000"/>
                                <w:sz w:val="16"/>
                                <w:szCs w:val="16"/>
                              </w:rPr>
                              <w:t xml:space="preserve"> (</w:t>
                            </w:r>
                            <w:r w:rsidR="00987D6A" w:rsidRPr="00A541B8">
                              <w:rPr>
                                <w:rFonts w:ascii="Hind Medium" w:hAnsi="Hind Medium" w:cs="Hind Medium"/>
                                <w:color w:val="000000"/>
                                <w:sz w:val="16"/>
                                <w:szCs w:val="16"/>
                              </w:rPr>
                              <w:t>8.93</w:t>
                            </w:r>
                            <w:r w:rsidR="008C272D" w:rsidRPr="00A541B8">
                              <w:rPr>
                                <w:rFonts w:ascii="Hind Medium" w:hAnsi="Hind Medium" w:cs="Hind Medium"/>
                                <w:color w:val="000000"/>
                                <w:sz w:val="16"/>
                                <w:szCs w:val="16"/>
                              </w:rPr>
                              <w:t xml:space="preserve">%) and </w:t>
                            </w:r>
                            <w:r w:rsidR="00987D6A" w:rsidRPr="00A541B8">
                              <w:rPr>
                                <w:rFonts w:ascii="Hind Medium" w:hAnsi="Hind Medium" w:cs="Hind Medium"/>
                                <w:color w:val="000000"/>
                                <w:sz w:val="16"/>
                                <w:szCs w:val="16"/>
                              </w:rPr>
                              <w:t xml:space="preserve">Cerillion </w:t>
                            </w:r>
                            <w:r w:rsidR="008C272D" w:rsidRPr="00A541B8">
                              <w:rPr>
                                <w:rFonts w:ascii="Hind Medium" w:hAnsi="Hind Medium" w:cs="Hind Medium"/>
                                <w:color w:val="000000"/>
                                <w:sz w:val="16"/>
                                <w:szCs w:val="16"/>
                              </w:rPr>
                              <w:t>(</w:t>
                            </w:r>
                            <w:r w:rsidR="00987D6A" w:rsidRPr="00A541B8">
                              <w:rPr>
                                <w:rFonts w:ascii="Hind Medium" w:hAnsi="Hind Medium" w:cs="Hind Medium"/>
                                <w:color w:val="000000"/>
                                <w:sz w:val="16"/>
                                <w:szCs w:val="16"/>
                              </w:rPr>
                              <w:t>3.90</w:t>
                            </w:r>
                            <w:r w:rsidR="008C272D" w:rsidRPr="00A541B8">
                              <w:rPr>
                                <w:rFonts w:ascii="Hind Medium" w:hAnsi="Hind Medium" w:cs="Hind Medium"/>
                                <w:color w:val="000000"/>
                                <w:sz w:val="16"/>
                                <w:szCs w:val="16"/>
                              </w:rPr>
                              <w:t xml:space="preserve">%). </w:t>
                            </w:r>
                          </w:p>
                          <w:p w14:paraId="417812AE" w14:textId="77777777" w:rsidR="008C272D" w:rsidRPr="00A541B8" w:rsidRDefault="008C272D" w:rsidP="008C272D">
                            <w:pPr>
                              <w:pStyle w:val="p2"/>
                              <w:jc w:val="both"/>
                              <w:rPr>
                                <w:rFonts w:ascii="Hind Medium" w:hAnsi="Hind Medium" w:cs="Hind Medium"/>
                                <w:color w:val="000000"/>
                                <w:sz w:val="16"/>
                                <w:szCs w:val="16"/>
                              </w:rPr>
                            </w:pPr>
                          </w:p>
                          <w:p w14:paraId="0E229A07" w14:textId="0FE67F4B" w:rsidR="00FB0ED2" w:rsidRPr="00A541B8" w:rsidRDefault="006C74BB" w:rsidP="008C272D">
                            <w:pPr>
                              <w:pStyle w:val="p2"/>
                              <w:jc w:val="both"/>
                              <w:rPr>
                                <w:rFonts w:ascii="Hind Medium" w:hAnsi="Hind Medium" w:cs="Hind Medium"/>
                                <w:color w:val="000000"/>
                                <w:sz w:val="16"/>
                                <w:szCs w:val="16"/>
                              </w:rPr>
                            </w:pPr>
                            <w:r w:rsidRPr="00A541B8">
                              <w:rPr>
                                <w:rFonts w:ascii="Hind Medium" w:hAnsi="Hind Medium" w:cs="Hind Medium"/>
                                <w:color w:val="000000"/>
                                <w:sz w:val="16"/>
                                <w:szCs w:val="16"/>
                              </w:rPr>
                              <w:t>Shares in RWS saw positive returns over the month following the release of their interim results, which prompted the share price to jump by 21.37% on the day they were announced.</w:t>
                            </w:r>
                            <w:r w:rsidR="00CC718A" w:rsidRPr="00A541B8">
                              <w:rPr>
                                <w:rFonts w:ascii="Hind Medium" w:hAnsi="Hind Medium" w:cs="Hind Medium"/>
                                <w:color w:val="000000"/>
                                <w:sz w:val="16"/>
                                <w:szCs w:val="16"/>
                              </w:rPr>
                              <w:t xml:space="preserve"> The </w:t>
                            </w:r>
                            <w:r w:rsidR="00DA04C0" w:rsidRPr="00A541B8">
                              <w:rPr>
                                <w:rFonts w:ascii="Hind Medium" w:hAnsi="Hind Medium" w:cs="Hind Medium"/>
                                <w:color w:val="000000"/>
                                <w:sz w:val="16"/>
                                <w:szCs w:val="16"/>
                              </w:rPr>
                              <w:t xml:space="preserve">announcement </w:t>
                            </w:r>
                            <w:r w:rsidR="00FB57DB" w:rsidRPr="00A541B8">
                              <w:rPr>
                                <w:rFonts w:ascii="Hind Medium" w:hAnsi="Hind Medium" w:cs="Hind Medium"/>
                                <w:color w:val="000000"/>
                                <w:sz w:val="16"/>
                                <w:szCs w:val="16"/>
                              </w:rPr>
                              <w:t>noted new business wins</w:t>
                            </w:r>
                            <w:r w:rsidR="00D51BF0" w:rsidRPr="00A541B8">
                              <w:rPr>
                                <w:rFonts w:ascii="Hind Medium" w:hAnsi="Hind Medium" w:cs="Hind Medium"/>
                                <w:color w:val="000000"/>
                                <w:sz w:val="16"/>
                                <w:szCs w:val="16"/>
                              </w:rPr>
                              <w:t>, a higher dividend, and confidence in meeting full-year expectations,</w:t>
                            </w:r>
                            <w:r w:rsidR="00FB0ED2" w:rsidRPr="00A541B8">
                              <w:rPr>
                                <w:rFonts w:ascii="Hind Medium" w:hAnsi="Hind Medium" w:cs="Hind Medium"/>
                                <w:color w:val="000000"/>
                                <w:sz w:val="16"/>
                                <w:szCs w:val="16"/>
                              </w:rPr>
                              <w:t xml:space="preserve"> providing a positive outlook for the rest of the year.</w:t>
                            </w:r>
                            <w:r w:rsidR="00D50D0A" w:rsidRPr="00A541B8">
                              <w:rPr>
                                <w:rFonts w:ascii="Hind Medium" w:hAnsi="Hind Medium" w:cs="Hind Medium"/>
                                <w:color w:val="000000"/>
                                <w:sz w:val="16"/>
                                <w:szCs w:val="16"/>
                              </w:rPr>
                              <w:t xml:space="preserve"> This highlights the </w:t>
                            </w:r>
                            <w:r w:rsidR="00AA2860" w:rsidRPr="00A541B8">
                              <w:rPr>
                                <w:rFonts w:ascii="Hind Medium" w:hAnsi="Hind Medium" w:cs="Hind Medium"/>
                                <w:color w:val="000000"/>
                                <w:sz w:val="16"/>
                                <w:szCs w:val="16"/>
                              </w:rPr>
                              <w:t>margin of safety that was baked into their share price, the results merely reiterated confidence in</w:t>
                            </w:r>
                            <w:r w:rsidR="00931043" w:rsidRPr="00A541B8">
                              <w:rPr>
                                <w:rFonts w:ascii="Hind Medium" w:hAnsi="Hind Medium" w:cs="Hind Medium"/>
                                <w:color w:val="000000"/>
                                <w:sz w:val="16"/>
                                <w:szCs w:val="16"/>
                              </w:rPr>
                              <w:t xml:space="preserve"> meeting expectations that have been set </w:t>
                            </w:r>
                            <w:proofErr w:type="gramStart"/>
                            <w:r w:rsidR="00931043" w:rsidRPr="00A541B8">
                              <w:rPr>
                                <w:rFonts w:ascii="Hind Medium" w:hAnsi="Hind Medium" w:cs="Hind Medium"/>
                                <w:color w:val="000000"/>
                                <w:sz w:val="16"/>
                                <w:szCs w:val="16"/>
                              </w:rPr>
                              <w:t>fairly low</w:t>
                            </w:r>
                            <w:proofErr w:type="gramEnd"/>
                            <w:r w:rsidR="00931043" w:rsidRPr="00A541B8">
                              <w:rPr>
                                <w:rFonts w:ascii="Hind Medium" w:hAnsi="Hind Medium" w:cs="Hind Medium"/>
                                <w:color w:val="000000"/>
                                <w:sz w:val="16"/>
                                <w:szCs w:val="16"/>
                              </w:rPr>
                              <w:t xml:space="preserve"> and their share price jumped so much.</w:t>
                            </w:r>
                          </w:p>
                          <w:p w14:paraId="2D2FC2D8" w14:textId="77777777" w:rsidR="001F041B" w:rsidRPr="00A541B8" w:rsidRDefault="001F041B" w:rsidP="008C272D">
                            <w:pPr>
                              <w:pStyle w:val="p2"/>
                              <w:jc w:val="both"/>
                              <w:rPr>
                                <w:rFonts w:ascii="Hind Medium" w:hAnsi="Hind Medium" w:cs="Hind Medium"/>
                                <w:color w:val="000000"/>
                                <w:sz w:val="16"/>
                                <w:szCs w:val="16"/>
                                <w:highlight w:val="yellow"/>
                              </w:rPr>
                            </w:pPr>
                          </w:p>
                          <w:p w14:paraId="1085C070" w14:textId="5DAC8E0A" w:rsidR="001919A2" w:rsidRPr="00A541B8" w:rsidRDefault="001F041B" w:rsidP="008C272D">
                            <w:pPr>
                              <w:pStyle w:val="p2"/>
                              <w:jc w:val="both"/>
                              <w:rPr>
                                <w:rFonts w:ascii="Hind Medium" w:hAnsi="Hind Medium" w:cs="Hind Medium"/>
                                <w:color w:val="000000"/>
                                <w:sz w:val="16"/>
                                <w:szCs w:val="16"/>
                              </w:rPr>
                            </w:pPr>
                            <w:r w:rsidRPr="00A541B8">
                              <w:rPr>
                                <w:rFonts w:ascii="Hind Medium" w:hAnsi="Hind Medium" w:cs="Hind Medium"/>
                                <w:color w:val="000000"/>
                                <w:sz w:val="16"/>
                                <w:szCs w:val="16"/>
                              </w:rPr>
                              <w:t>Recently introduced holding Tristel</w:t>
                            </w:r>
                            <w:r w:rsidR="002D0260" w:rsidRPr="00A541B8">
                              <w:rPr>
                                <w:rFonts w:ascii="Hind Medium" w:hAnsi="Hind Medium" w:cs="Hind Medium"/>
                                <w:color w:val="000000"/>
                                <w:sz w:val="16"/>
                                <w:szCs w:val="16"/>
                              </w:rPr>
                              <w:t xml:space="preserve"> was another top performer for June, as </w:t>
                            </w:r>
                            <w:r w:rsidR="00957B69" w:rsidRPr="00A541B8">
                              <w:rPr>
                                <w:rFonts w:ascii="Hind Medium" w:hAnsi="Hind Medium" w:cs="Hind Medium"/>
                                <w:color w:val="000000"/>
                                <w:sz w:val="16"/>
                                <w:szCs w:val="16"/>
                              </w:rPr>
                              <w:t>the company</w:t>
                            </w:r>
                            <w:r w:rsidR="002D0260" w:rsidRPr="00A541B8">
                              <w:rPr>
                                <w:rFonts w:ascii="Hind Medium" w:hAnsi="Hind Medium" w:cs="Hind Medium"/>
                                <w:color w:val="000000"/>
                                <w:sz w:val="16"/>
                                <w:szCs w:val="16"/>
                              </w:rPr>
                              <w:t xml:space="preserve"> announced the appointment </w:t>
                            </w:r>
                            <w:r w:rsidR="00514DEE" w:rsidRPr="00A541B8">
                              <w:rPr>
                                <w:rFonts w:ascii="Hind Medium" w:hAnsi="Hind Medium" w:cs="Hind Medium"/>
                                <w:color w:val="000000"/>
                                <w:sz w:val="16"/>
                                <w:szCs w:val="16"/>
                              </w:rPr>
                              <w:t>of new CEO Matt Sassone</w:t>
                            </w:r>
                            <w:r w:rsidR="00312ED7" w:rsidRPr="00A541B8">
                              <w:rPr>
                                <w:rFonts w:ascii="Hind Medium" w:hAnsi="Hind Medium" w:cs="Hind Medium"/>
                                <w:color w:val="000000"/>
                                <w:sz w:val="16"/>
                                <w:szCs w:val="16"/>
                              </w:rPr>
                              <w:t>. Matt</w:t>
                            </w:r>
                            <w:r w:rsidR="004F2913" w:rsidRPr="00A541B8">
                              <w:rPr>
                                <w:rFonts w:ascii="Hind Medium" w:hAnsi="Hind Medium" w:cs="Hind Medium"/>
                                <w:color w:val="000000"/>
                                <w:sz w:val="16"/>
                                <w:szCs w:val="16"/>
                              </w:rPr>
                              <w:t xml:space="preserve"> has</w:t>
                            </w:r>
                            <w:r w:rsidR="00312ED7" w:rsidRPr="00A541B8">
                              <w:rPr>
                                <w:rFonts w:ascii="Hind Medium" w:hAnsi="Hind Medium" w:cs="Hind Medium"/>
                                <w:color w:val="000000"/>
                                <w:sz w:val="16"/>
                                <w:szCs w:val="16"/>
                              </w:rPr>
                              <w:t xml:space="preserve"> over</w:t>
                            </w:r>
                            <w:r w:rsidR="004F2913" w:rsidRPr="00A541B8">
                              <w:rPr>
                                <w:rFonts w:ascii="Hind Medium" w:hAnsi="Hind Medium" w:cs="Hind Medium"/>
                                <w:color w:val="000000"/>
                                <w:sz w:val="16"/>
                                <w:szCs w:val="16"/>
                              </w:rPr>
                              <w:t xml:space="preserve"> 27 years of experience in the m</w:t>
                            </w:r>
                            <w:r w:rsidR="00866DDB" w:rsidRPr="00A541B8">
                              <w:rPr>
                                <w:rFonts w:ascii="Hind Medium" w:hAnsi="Hind Medium" w:cs="Hind Medium"/>
                                <w:color w:val="000000"/>
                                <w:sz w:val="16"/>
                                <w:szCs w:val="16"/>
                              </w:rPr>
                              <w:t>edical indus</w:t>
                            </w:r>
                            <w:r w:rsidR="00987645" w:rsidRPr="00A541B8">
                              <w:rPr>
                                <w:rFonts w:ascii="Hind Medium" w:hAnsi="Hind Medium" w:cs="Hind Medium"/>
                                <w:color w:val="000000"/>
                                <w:sz w:val="16"/>
                                <w:szCs w:val="16"/>
                              </w:rPr>
                              <w:t xml:space="preserve">try </w:t>
                            </w:r>
                            <w:r w:rsidR="00312ED7" w:rsidRPr="00A541B8">
                              <w:rPr>
                                <w:rFonts w:ascii="Hind Medium" w:hAnsi="Hind Medium" w:cs="Hind Medium"/>
                                <w:color w:val="000000"/>
                                <w:sz w:val="16"/>
                                <w:szCs w:val="16"/>
                              </w:rPr>
                              <w:t xml:space="preserve">and is keen on expanding Tristel’s global presence and maximising the businesses </w:t>
                            </w:r>
                            <w:r w:rsidR="00183C23" w:rsidRPr="00A541B8">
                              <w:rPr>
                                <w:rFonts w:ascii="Hind Medium" w:hAnsi="Hind Medium" w:cs="Hind Medium"/>
                                <w:color w:val="000000"/>
                                <w:sz w:val="16"/>
                                <w:szCs w:val="16"/>
                              </w:rPr>
                              <w:t>opportunities, while ensuring the delivery of value to both stakeholders and customers.</w:t>
                            </w:r>
                          </w:p>
                          <w:p w14:paraId="70828193" w14:textId="77777777" w:rsidR="0039567A" w:rsidRPr="00A541B8" w:rsidRDefault="0039567A" w:rsidP="008C272D">
                            <w:pPr>
                              <w:pStyle w:val="p2"/>
                              <w:jc w:val="both"/>
                              <w:rPr>
                                <w:rFonts w:ascii="Hind Medium" w:hAnsi="Hind Medium" w:cs="Hind Medium"/>
                                <w:color w:val="000000"/>
                                <w:sz w:val="16"/>
                                <w:szCs w:val="16"/>
                                <w:highlight w:val="yellow"/>
                              </w:rPr>
                            </w:pPr>
                          </w:p>
                          <w:p w14:paraId="355EFF97" w14:textId="26306CBC" w:rsidR="004B26E4" w:rsidRPr="00A541B8" w:rsidRDefault="004B26E4" w:rsidP="008C272D">
                            <w:pPr>
                              <w:pStyle w:val="p2"/>
                              <w:jc w:val="both"/>
                              <w:rPr>
                                <w:rFonts w:ascii="Hind Medium" w:hAnsi="Hind Medium" w:cs="Hind Medium"/>
                                <w:color w:val="000000"/>
                                <w:sz w:val="16"/>
                                <w:szCs w:val="16"/>
                              </w:rPr>
                            </w:pPr>
                            <w:r w:rsidRPr="00A541B8">
                              <w:rPr>
                                <w:rFonts w:ascii="Hind Medium" w:hAnsi="Hind Medium" w:cs="Hind Medium"/>
                                <w:color w:val="000000"/>
                                <w:sz w:val="16"/>
                                <w:szCs w:val="16"/>
                              </w:rPr>
                              <w:t xml:space="preserve">The worst performer </w:t>
                            </w:r>
                            <w:r w:rsidR="00C57BD3" w:rsidRPr="00A541B8">
                              <w:rPr>
                                <w:rFonts w:ascii="Hind Medium" w:hAnsi="Hind Medium" w:cs="Hind Medium"/>
                                <w:color w:val="000000"/>
                                <w:sz w:val="16"/>
                                <w:szCs w:val="16"/>
                              </w:rPr>
                              <w:t>in</w:t>
                            </w:r>
                            <w:r w:rsidRPr="00A541B8">
                              <w:rPr>
                                <w:rFonts w:ascii="Hind Medium" w:hAnsi="Hind Medium" w:cs="Hind Medium"/>
                                <w:color w:val="000000"/>
                                <w:sz w:val="16"/>
                                <w:szCs w:val="16"/>
                              </w:rPr>
                              <w:t xml:space="preserve"> June was </w:t>
                            </w:r>
                            <w:r w:rsidR="004D7C1C" w:rsidRPr="00A541B8">
                              <w:rPr>
                                <w:rFonts w:ascii="Hind Medium" w:hAnsi="Hind Medium" w:cs="Hind Medium"/>
                                <w:color w:val="000000"/>
                                <w:sz w:val="16"/>
                                <w:szCs w:val="16"/>
                              </w:rPr>
                              <w:t>market research and data analytics company YouGov, which returned -</w:t>
                            </w:r>
                            <w:r w:rsidR="00C57BD3" w:rsidRPr="00A541B8">
                              <w:rPr>
                                <w:rFonts w:ascii="Hind Medium" w:hAnsi="Hind Medium" w:cs="Hind Medium"/>
                                <w:color w:val="000000"/>
                                <w:sz w:val="16"/>
                                <w:szCs w:val="16"/>
                              </w:rPr>
                              <w:t xml:space="preserve">58.66% for the month. This came off the back of </w:t>
                            </w:r>
                            <w:r w:rsidR="00D7085A" w:rsidRPr="00A541B8">
                              <w:rPr>
                                <w:rFonts w:ascii="Hind Medium" w:hAnsi="Hind Medium" w:cs="Hind Medium"/>
                                <w:color w:val="000000"/>
                                <w:sz w:val="16"/>
                                <w:szCs w:val="16"/>
                              </w:rPr>
                              <w:t xml:space="preserve">an unexpected announcement towards the end of the month that </w:t>
                            </w:r>
                            <w:r w:rsidR="00265579" w:rsidRPr="00A541B8">
                              <w:rPr>
                                <w:rFonts w:ascii="Hind Medium" w:hAnsi="Hind Medium" w:cs="Hind Medium"/>
                                <w:color w:val="000000"/>
                                <w:sz w:val="16"/>
                                <w:szCs w:val="16"/>
                              </w:rPr>
                              <w:t>prompted downgrades to their revenue expectations for the year.</w:t>
                            </w:r>
                            <w:r w:rsidR="001B5527" w:rsidRPr="00A541B8">
                              <w:rPr>
                                <w:rFonts w:ascii="Hind Medium" w:hAnsi="Hind Medium" w:cs="Hind Medium"/>
                                <w:color w:val="000000"/>
                                <w:sz w:val="16"/>
                                <w:szCs w:val="16"/>
                              </w:rPr>
                              <w:t xml:space="preserve"> Our conviction remains strong in YouGov, and we continue to hold them</w:t>
                            </w:r>
                            <w:r w:rsidR="00942F9D" w:rsidRPr="00A541B8">
                              <w:rPr>
                                <w:rFonts w:ascii="Hind Medium" w:hAnsi="Hind Medium" w:cs="Hind Medium"/>
                                <w:color w:val="000000"/>
                                <w:sz w:val="16"/>
                                <w:szCs w:val="16"/>
                              </w:rPr>
                              <w:t xml:space="preserve"> as they are a high quality business.</w:t>
                            </w:r>
                          </w:p>
                          <w:p w14:paraId="4418072C" w14:textId="77777777" w:rsidR="008C272D" w:rsidRPr="00D266F7" w:rsidRDefault="008C272D" w:rsidP="00573B05">
                            <w:pPr>
                              <w:pStyle w:val="p2"/>
                              <w:jc w:val="both"/>
                              <w:rPr>
                                <w:rFonts w:ascii="Hind Medium" w:hAnsi="Hind Medium" w:cs="Hind Medium"/>
                                <w:color w:val="00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A8854" id="Text Box 11" o:spid="_x0000_s1033" type="#_x0000_t202" style="position:absolute;margin-left:-48.75pt;margin-top:130.45pt;width:268.5pt;height:52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PThgIAAIgFAAAOAAAAZHJzL2Uyb0RvYy54bWysVEtvGjEQvlfqf7B8bxYIeYBYIkqUqlKa&#10;RCVVzsZrg1Xb49qGXfLrO/YuhKa5pOpld+x5f/5mJleN0WQrfFBgS9o/6VEiLIdK2VVJfzzefLqk&#10;JERmK6bBipLuRKBX048fJrUbiwGsQVfCEwxiw7h2JV3H6MZFEfhaGBZOwAmLSgnesIhHvyoqz2qM&#10;bnQx6PXOixp85TxwEQLeXrdKOs3xpRQ83ksZRCS6pFhbzF+fv8v0LaYTNl555taKd2Wwf6jCMGUx&#10;6SHUNYuMbLz6K5RR3EMAGU84mAKkVFzkHrCbfu9VN4s1cyL3guAEd4Ap/L+w/G67cA+exOYzNPiA&#10;CZDahXHAy9RPI71Jf6yUoB4h3B1gE00kHC9Ph73R6AxVHHXn56eXo8FZilO8uDsf4hcBhiShpB7f&#10;JcPFtrchtqZ7k5QtgFbVjdI6HxIXxFx7smX4istVP7vqjfkGVXuH2Xv5LTFlpk4yzwX8EUnbFM9C&#10;itwmbW9EJkpXyUv3WYo7LZKXtt+FJKrKILxRFuNc2JjxwyKydbKSmOo9jp19cm2reo/zwSNnBhsP&#10;zkZZ8Bm2AzwtctXPfcmytUfUjvpOYmyWDTZe0os9OZZQ7ZAzHtpxCo7fKHzXWxbiA/M4P8gF3Anx&#10;Hj9SQ11S6CRK1uCf37pP9khr1FJS4zyWNPzaMC8o0V8tEn7UHw7TAOfD8OxigAd/rFkea+zGzAHJ&#10;0sft43gWk33Ue1F6ME+4OmYpK6qY5Zi7pHEvzmO7JXD1cDGbZSMcWcfirV04nkInlBNrH5sn5l1H&#10;7YhTcQf7yWXjVwxvbZOnhdkmglSZ/gnnFtUOfxz3zN9uNaV9cnzOVi8LdPobAAD//wMAUEsDBBQA&#10;BgAIAAAAIQD3EHr54QAAAAwBAAAPAAAAZHJzL2Rvd25yZXYueG1sTI/LTsMwEEX3SPyDNUjsWpu0&#10;BBLiVFF5iC1tpW6d2MQRfqS224Z+PcMKljNzdOfcajVZQ04qxME7DndzBkS5zsvB9Rx229fZI5CY&#10;hJPCeKc4fKsIq/r6qhKl9Gf3oU6b1BMMcbEUHHRKY0lp7LSyIs79qBzePn2wIuEYeiqDOGO4NTRj&#10;LKdWDA4/aDGqtVbd1+ZoOYSXdWwvh0Znz2nfvAmzPbwPF85vb6bmCUhSU/qD4Vcf1aFGp9YfnYzE&#10;cJgVD/eIcshyVgBBYrkocNMiumD5Emhd0f8l6h8AAAD//wMAUEsBAi0AFAAGAAgAAAAhALaDOJL+&#10;AAAA4QEAABMAAAAAAAAAAAAAAAAAAAAAAFtDb250ZW50X1R5cGVzXS54bWxQSwECLQAUAAYACAAA&#10;ACEAOP0h/9YAAACUAQAACwAAAAAAAAAAAAAAAAAvAQAAX3JlbHMvLnJlbHNQSwECLQAUAAYACAAA&#10;ACEAAnLj04YCAACIBQAADgAAAAAAAAAAAAAAAAAuAgAAZHJzL2Uyb0RvYy54bWxQSwECLQAUAAYA&#10;CAAAACEA9xB6+eEAAAAMAQAADwAAAAAAAAAAAAAAAADgBAAAZHJzL2Rvd25yZXYueG1sUEsFBgAA&#10;AAAEAAQA8wAAAO4FAAAAAA==&#10;" fillcolor="#f2f2f2 [3052]" stroked="f">
                <v:textbox>
                  <w:txbxContent>
                    <w:p w14:paraId="1900758F" w14:textId="4561D862" w:rsidR="0070023B" w:rsidRPr="00A541B8" w:rsidRDefault="0070023B" w:rsidP="005D4454">
                      <w:pPr>
                        <w:pStyle w:val="p2"/>
                        <w:jc w:val="both"/>
                        <w:rPr>
                          <w:rFonts w:ascii="Hind Medium" w:hAnsi="Hind Medium" w:cs="Hind Medium"/>
                          <w:color w:val="000000"/>
                          <w:sz w:val="16"/>
                          <w:szCs w:val="16"/>
                        </w:rPr>
                      </w:pPr>
                      <w:r w:rsidRPr="00A541B8">
                        <w:rPr>
                          <w:rFonts w:ascii="Hind Medium" w:hAnsi="Hind Medium" w:cs="Hind Medium"/>
                          <w:color w:val="000000"/>
                          <w:sz w:val="16"/>
                          <w:szCs w:val="16"/>
                        </w:rPr>
                        <w:t xml:space="preserve">As was expected by </w:t>
                      </w:r>
                      <w:r w:rsidR="00F7646B" w:rsidRPr="00A541B8">
                        <w:rPr>
                          <w:rFonts w:ascii="Hind Medium" w:hAnsi="Hind Medium" w:cs="Hind Medium"/>
                          <w:color w:val="000000"/>
                          <w:sz w:val="16"/>
                          <w:szCs w:val="16"/>
                        </w:rPr>
                        <w:t>economists</w:t>
                      </w:r>
                      <w:r w:rsidR="00621B0A" w:rsidRPr="00A541B8">
                        <w:rPr>
                          <w:rFonts w:ascii="Hind Medium" w:hAnsi="Hind Medium" w:cs="Hind Medium"/>
                          <w:color w:val="000000"/>
                          <w:sz w:val="16"/>
                          <w:szCs w:val="16"/>
                        </w:rPr>
                        <w:t>’</w:t>
                      </w:r>
                      <w:r w:rsidRPr="00A541B8">
                        <w:rPr>
                          <w:rFonts w:ascii="Hind Medium" w:hAnsi="Hind Medium" w:cs="Hind Medium"/>
                          <w:color w:val="000000"/>
                          <w:sz w:val="16"/>
                          <w:szCs w:val="16"/>
                        </w:rPr>
                        <w:t xml:space="preserve"> forecasts, the end of the month saw the delivery of </w:t>
                      </w:r>
                      <w:r w:rsidR="00F7646B" w:rsidRPr="00A541B8">
                        <w:rPr>
                          <w:rFonts w:ascii="Hind Medium" w:hAnsi="Hind Medium" w:cs="Hind Medium"/>
                          <w:color w:val="000000"/>
                          <w:sz w:val="16"/>
                          <w:szCs w:val="16"/>
                        </w:rPr>
                        <w:t>UK inflation figures of 2%, returning to the Bank of England’s target level for the first time in three years.</w:t>
                      </w:r>
                      <w:r w:rsidR="0080790E" w:rsidRPr="00A541B8">
                        <w:rPr>
                          <w:rFonts w:ascii="Hind Medium" w:hAnsi="Hind Medium" w:cs="Hind Medium"/>
                          <w:color w:val="000000"/>
                          <w:sz w:val="16"/>
                          <w:szCs w:val="16"/>
                        </w:rPr>
                        <w:t xml:space="preserve"> However, while the headline figure returned to target, services and core inflation figures remained high</w:t>
                      </w:r>
                      <w:r w:rsidR="006B3B1D" w:rsidRPr="00A541B8">
                        <w:rPr>
                          <w:rFonts w:ascii="Hind Medium" w:hAnsi="Hind Medium" w:cs="Hind Medium"/>
                          <w:color w:val="000000"/>
                          <w:sz w:val="16"/>
                          <w:szCs w:val="16"/>
                        </w:rPr>
                        <w:t xml:space="preserve"> at </w:t>
                      </w:r>
                      <w:r w:rsidR="00E20977" w:rsidRPr="00A541B8">
                        <w:rPr>
                          <w:rFonts w:ascii="Hind Medium" w:hAnsi="Hind Medium" w:cs="Hind Medium"/>
                          <w:color w:val="000000"/>
                          <w:sz w:val="16"/>
                          <w:szCs w:val="16"/>
                        </w:rPr>
                        <w:t>5.7% and 3.5% respectively</w:t>
                      </w:r>
                      <w:r w:rsidR="003B171A" w:rsidRPr="00A541B8">
                        <w:rPr>
                          <w:rFonts w:ascii="Hind Medium" w:hAnsi="Hind Medium" w:cs="Hind Medium"/>
                          <w:color w:val="000000"/>
                          <w:sz w:val="16"/>
                          <w:szCs w:val="16"/>
                        </w:rPr>
                        <w:t>. This</w:t>
                      </w:r>
                      <w:r w:rsidR="0080790E" w:rsidRPr="00A541B8">
                        <w:rPr>
                          <w:rFonts w:ascii="Hind Medium" w:hAnsi="Hind Medium" w:cs="Hind Medium"/>
                          <w:color w:val="000000"/>
                          <w:sz w:val="16"/>
                          <w:szCs w:val="16"/>
                        </w:rPr>
                        <w:t xml:space="preserve"> </w:t>
                      </w:r>
                      <w:r w:rsidR="003B171A" w:rsidRPr="00A541B8">
                        <w:rPr>
                          <w:rFonts w:ascii="Hind Medium" w:hAnsi="Hind Medium" w:cs="Hind Medium"/>
                          <w:color w:val="000000"/>
                          <w:sz w:val="16"/>
                          <w:szCs w:val="16"/>
                        </w:rPr>
                        <w:t>prompted</w:t>
                      </w:r>
                      <w:r w:rsidR="0080790E" w:rsidRPr="00A541B8">
                        <w:rPr>
                          <w:rFonts w:ascii="Hind Medium" w:hAnsi="Hind Medium" w:cs="Hind Medium"/>
                          <w:color w:val="000000"/>
                          <w:sz w:val="16"/>
                          <w:szCs w:val="16"/>
                        </w:rPr>
                        <w:t xml:space="preserve"> the Bank of England</w:t>
                      </w:r>
                      <w:r w:rsidR="00F46D3A" w:rsidRPr="00A541B8">
                        <w:rPr>
                          <w:rFonts w:ascii="Hind Medium" w:hAnsi="Hind Medium" w:cs="Hind Medium"/>
                          <w:color w:val="000000"/>
                          <w:sz w:val="16"/>
                          <w:szCs w:val="16"/>
                        </w:rPr>
                        <w:t>’s Monetary Policy Committee</w:t>
                      </w:r>
                      <w:r w:rsidR="0080790E" w:rsidRPr="00A541B8">
                        <w:rPr>
                          <w:rFonts w:ascii="Hind Medium" w:hAnsi="Hind Medium" w:cs="Hind Medium"/>
                          <w:color w:val="000000"/>
                          <w:sz w:val="16"/>
                          <w:szCs w:val="16"/>
                        </w:rPr>
                        <w:t xml:space="preserve"> to keep interest rates at </w:t>
                      </w:r>
                      <w:r w:rsidR="003B171A" w:rsidRPr="00A541B8">
                        <w:rPr>
                          <w:rFonts w:ascii="Hind Medium" w:hAnsi="Hind Medium" w:cs="Hind Medium"/>
                          <w:color w:val="000000"/>
                          <w:sz w:val="16"/>
                          <w:szCs w:val="16"/>
                        </w:rPr>
                        <w:t xml:space="preserve">5.25%, </w:t>
                      </w:r>
                      <w:r w:rsidR="0054584F" w:rsidRPr="00A541B8">
                        <w:rPr>
                          <w:rFonts w:ascii="Hind Medium" w:hAnsi="Hind Medium" w:cs="Hind Medium"/>
                          <w:color w:val="000000"/>
                          <w:sz w:val="16"/>
                          <w:szCs w:val="16"/>
                        </w:rPr>
                        <w:t>citing that more evidence is needed for cuts to materialise.</w:t>
                      </w:r>
                      <w:r w:rsidR="00CA66C2" w:rsidRPr="00A541B8">
                        <w:rPr>
                          <w:rFonts w:ascii="Hind Medium" w:hAnsi="Hind Medium" w:cs="Hind Medium"/>
                          <w:color w:val="000000"/>
                          <w:sz w:val="16"/>
                          <w:szCs w:val="16"/>
                        </w:rPr>
                        <w:t xml:space="preserve"> As and when rate cuts materialise, we anticipate that this should be especially welcomed by the AIM market</w:t>
                      </w:r>
                      <w:r w:rsidR="00D24E4F" w:rsidRPr="00A541B8">
                        <w:rPr>
                          <w:rFonts w:ascii="Hind Medium" w:hAnsi="Hind Medium" w:cs="Hind Medium"/>
                          <w:color w:val="000000"/>
                          <w:sz w:val="16"/>
                          <w:szCs w:val="16"/>
                        </w:rPr>
                        <w:t xml:space="preserve">. This is due to the fact that the debt profiles of smaller companies typically lead them to be impacted </w:t>
                      </w:r>
                      <w:r w:rsidR="00DB75DB" w:rsidRPr="00A541B8">
                        <w:rPr>
                          <w:rFonts w:ascii="Hind Medium" w:hAnsi="Hind Medium" w:cs="Hind Medium"/>
                          <w:color w:val="000000"/>
                          <w:sz w:val="16"/>
                          <w:szCs w:val="16"/>
                        </w:rPr>
                        <w:t>by higher rates more than larger companies.</w:t>
                      </w:r>
                    </w:p>
                    <w:p w14:paraId="0C53B1DA" w14:textId="77777777" w:rsidR="00C31C97" w:rsidRPr="00A541B8" w:rsidRDefault="00C31C97" w:rsidP="008C272D">
                      <w:pPr>
                        <w:pStyle w:val="p2"/>
                        <w:jc w:val="both"/>
                        <w:rPr>
                          <w:rFonts w:ascii="Hind Medium" w:hAnsi="Hind Medium" w:cs="Hind Medium"/>
                          <w:color w:val="000000"/>
                          <w:sz w:val="16"/>
                          <w:szCs w:val="16"/>
                        </w:rPr>
                      </w:pPr>
                    </w:p>
                    <w:p w14:paraId="13E48968" w14:textId="1C56A848" w:rsidR="008C272D" w:rsidRPr="00A541B8" w:rsidRDefault="00C371B7" w:rsidP="008C272D">
                      <w:pPr>
                        <w:pStyle w:val="p2"/>
                        <w:jc w:val="both"/>
                        <w:rPr>
                          <w:rFonts w:ascii="Hind Medium" w:hAnsi="Hind Medium" w:cs="Hind Medium"/>
                          <w:color w:val="000000"/>
                          <w:sz w:val="16"/>
                          <w:szCs w:val="16"/>
                          <w:highlight w:val="yellow"/>
                        </w:rPr>
                      </w:pPr>
                      <w:r w:rsidRPr="00A541B8">
                        <w:rPr>
                          <w:rFonts w:ascii="Hind Medium" w:hAnsi="Hind Medium" w:cs="Hind Medium"/>
                          <w:color w:val="000000"/>
                          <w:sz w:val="16"/>
                          <w:szCs w:val="16"/>
                        </w:rPr>
                        <w:t xml:space="preserve">In what was a difficult month for AIM stocks, the Progeny Asset Management AIM portfolio delivered a return of </w:t>
                      </w:r>
                      <w:r w:rsidR="00E503F3" w:rsidRPr="00A541B8">
                        <w:rPr>
                          <w:rFonts w:ascii="Hind Medium" w:hAnsi="Hind Medium" w:cs="Hind Medium"/>
                          <w:color w:val="000000"/>
                          <w:sz w:val="16"/>
                          <w:szCs w:val="16"/>
                        </w:rPr>
                        <w:t>-7.</w:t>
                      </w:r>
                      <w:r w:rsidR="006F27A0" w:rsidRPr="00A541B8">
                        <w:rPr>
                          <w:rFonts w:ascii="Hind Medium" w:hAnsi="Hind Medium" w:cs="Hind Medium"/>
                          <w:color w:val="000000"/>
                          <w:sz w:val="16"/>
                          <w:szCs w:val="16"/>
                        </w:rPr>
                        <w:t>26</w:t>
                      </w:r>
                      <w:r w:rsidR="00E503F3" w:rsidRPr="00A541B8">
                        <w:rPr>
                          <w:rFonts w:ascii="Hind Medium" w:hAnsi="Hind Medium" w:cs="Hind Medium"/>
                          <w:color w:val="000000"/>
                          <w:sz w:val="16"/>
                          <w:szCs w:val="16"/>
                        </w:rPr>
                        <w:t>% after fees, against</w:t>
                      </w:r>
                      <w:r w:rsidR="001A3C94" w:rsidRPr="00A541B8">
                        <w:rPr>
                          <w:rFonts w:ascii="Hind Medium" w:hAnsi="Hind Medium" w:cs="Hind Medium"/>
                          <w:color w:val="000000"/>
                          <w:sz w:val="16"/>
                          <w:szCs w:val="16"/>
                        </w:rPr>
                        <w:t xml:space="preserve"> the</w:t>
                      </w:r>
                      <w:r w:rsidR="00E503F3" w:rsidRPr="00A541B8">
                        <w:rPr>
                          <w:rFonts w:ascii="Hind Medium" w:hAnsi="Hind Medium" w:cs="Hind Medium"/>
                          <w:color w:val="000000"/>
                          <w:sz w:val="16"/>
                          <w:szCs w:val="16"/>
                        </w:rPr>
                        <w:t xml:space="preserve"> benchmark </w:t>
                      </w:r>
                      <w:r w:rsidR="001A3C94" w:rsidRPr="00A541B8">
                        <w:rPr>
                          <w:rFonts w:ascii="Hind Medium" w:hAnsi="Hind Medium" w:cs="Hind Medium"/>
                          <w:color w:val="000000"/>
                          <w:sz w:val="16"/>
                          <w:szCs w:val="16"/>
                        </w:rPr>
                        <w:t xml:space="preserve">which </w:t>
                      </w:r>
                      <w:r w:rsidR="00E503F3" w:rsidRPr="00A541B8">
                        <w:rPr>
                          <w:rFonts w:ascii="Hind Medium" w:hAnsi="Hind Medium" w:cs="Hind Medium"/>
                          <w:color w:val="000000"/>
                          <w:sz w:val="16"/>
                          <w:szCs w:val="16"/>
                        </w:rPr>
                        <w:t>return</w:t>
                      </w:r>
                      <w:r w:rsidR="001A3C94" w:rsidRPr="00A541B8">
                        <w:rPr>
                          <w:rFonts w:ascii="Hind Medium" w:hAnsi="Hind Medium" w:cs="Hind Medium"/>
                          <w:color w:val="000000"/>
                          <w:sz w:val="16"/>
                          <w:szCs w:val="16"/>
                        </w:rPr>
                        <w:t>ed</w:t>
                      </w:r>
                      <w:r w:rsidR="00E503F3" w:rsidRPr="00A541B8">
                        <w:rPr>
                          <w:rFonts w:ascii="Hind Medium" w:hAnsi="Hind Medium" w:cs="Hind Medium"/>
                          <w:color w:val="000000"/>
                          <w:sz w:val="16"/>
                          <w:szCs w:val="16"/>
                        </w:rPr>
                        <w:t xml:space="preserve"> -4.29%. </w:t>
                      </w:r>
                      <w:r w:rsidR="00987D6A" w:rsidRPr="00A541B8">
                        <w:rPr>
                          <w:rFonts w:ascii="Hind Medium" w:hAnsi="Hind Medium" w:cs="Hind Medium"/>
                          <w:color w:val="000000"/>
                          <w:sz w:val="16"/>
                          <w:szCs w:val="16"/>
                        </w:rPr>
                        <w:t>8</w:t>
                      </w:r>
                      <w:r w:rsidR="008C272D" w:rsidRPr="00A541B8">
                        <w:rPr>
                          <w:rFonts w:ascii="Hind Medium" w:hAnsi="Hind Medium" w:cs="Hind Medium"/>
                          <w:color w:val="000000"/>
                          <w:sz w:val="16"/>
                          <w:szCs w:val="16"/>
                        </w:rPr>
                        <w:t xml:space="preserve"> of </w:t>
                      </w:r>
                      <w:r w:rsidR="001A3C94" w:rsidRPr="00A541B8">
                        <w:rPr>
                          <w:rFonts w:ascii="Hind Medium" w:hAnsi="Hind Medium" w:cs="Hind Medium"/>
                          <w:color w:val="000000"/>
                          <w:sz w:val="16"/>
                          <w:szCs w:val="16"/>
                        </w:rPr>
                        <w:t>the</w:t>
                      </w:r>
                      <w:r w:rsidR="008C272D" w:rsidRPr="00A541B8">
                        <w:rPr>
                          <w:rFonts w:ascii="Hind Medium" w:hAnsi="Hind Medium" w:cs="Hind Medium"/>
                          <w:color w:val="000000"/>
                          <w:sz w:val="16"/>
                          <w:szCs w:val="16"/>
                        </w:rPr>
                        <w:t xml:space="preserve"> underlying stocks</w:t>
                      </w:r>
                      <w:r w:rsidR="001A3C94" w:rsidRPr="00A541B8">
                        <w:rPr>
                          <w:rFonts w:ascii="Hind Medium" w:hAnsi="Hind Medium" w:cs="Hind Medium"/>
                          <w:color w:val="000000"/>
                          <w:sz w:val="16"/>
                          <w:szCs w:val="16"/>
                        </w:rPr>
                        <w:t xml:space="preserve"> held</w:t>
                      </w:r>
                      <w:r w:rsidR="002B6587" w:rsidRPr="00A541B8">
                        <w:rPr>
                          <w:rFonts w:ascii="Hind Medium" w:hAnsi="Hind Medium" w:cs="Hind Medium"/>
                          <w:color w:val="000000"/>
                          <w:sz w:val="16"/>
                          <w:szCs w:val="16"/>
                        </w:rPr>
                        <w:t xml:space="preserve"> in</w:t>
                      </w:r>
                      <w:r w:rsidR="001A3C94" w:rsidRPr="00A541B8">
                        <w:rPr>
                          <w:rFonts w:ascii="Hind Medium" w:hAnsi="Hind Medium" w:cs="Hind Medium"/>
                          <w:color w:val="000000"/>
                          <w:sz w:val="16"/>
                          <w:szCs w:val="16"/>
                        </w:rPr>
                        <w:t xml:space="preserve"> our AIM portfolio</w:t>
                      </w:r>
                      <w:r w:rsidR="008C272D" w:rsidRPr="00A541B8">
                        <w:rPr>
                          <w:rFonts w:ascii="Hind Medium" w:hAnsi="Hind Medium" w:cs="Hind Medium"/>
                          <w:color w:val="000000"/>
                          <w:sz w:val="16"/>
                          <w:szCs w:val="16"/>
                        </w:rPr>
                        <w:t xml:space="preserve"> were positive for the month, with the standout performers being </w:t>
                      </w:r>
                      <w:r w:rsidR="00987D6A" w:rsidRPr="00A541B8">
                        <w:rPr>
                          <w:rFonts w:ascii="Hind Medium" w:hAnsi="Hind Medium" w:cs="Hind Medium"/>
                          <w:color w:val="000000"/>
                          <w:sz w:val="16"/>
                          <w:szCs w:val="16"/>
                        </w:rPr>
                        <w:t>RWS</w:t>
                      </w:r>
                      <w:r w:rsidR="00F90316" w:rsidRPr="00A541B8">
                        <w:rPr>
                          <w:rFonts w:ascii="Hind Medium" w:hAnsi="Hind Medium" w:cs="Hind Medium"/>
                          <w:color w:val="000000"/>
                          <w:sz w:val="16"/>
                          <w:szCs w:val="16"/>
                        </w:rPr>
                        <w:t xml:space="preserve"> </w:t>
                      </w:r>
                      <w:r w:rsidR="008C272D" w:rsidRPr="00A541B8">
                        <w:rPr>
                          <w:rFonts w:ascii="Hind Medium" w:hAnsi="Hind Medium" w:cs="Hind Medium"/>
                          <w:color w:val="000000"/>
                          <w:sz w:val="16"/>
                          <w:szCs w:val="16"/>
                        </w:rPr>
                        <w:t>(</w:t>
                      </w:r>
                      <w:r w:rsidR="00F90316" w:rsidRPr="00A541B8">
                        <w:rPr>
                          <w:rFonts w:ascii="Hind Medium" w:hAnsi="Hind Medium" w:cs="Hind Medium"/>
                          <w:color w:val="000000"/>
                          <w:sz w:val="16"/>
                          <w:szCs w:val="16"/>
                        </w:rPr>
                        <w:t>9</w:t>
                      </w:r>
                      <w:r w:rsidR="00987D6A" w:rsidRPr="00A541B8">
                        <w:rPr>
                          <w:rFonts w:ascii="Hind Medium" w:hAnsi="Hind Medium" w:cs="Hind Medium"/>
                          <w:color w:val="000000"/>
                          <w:sz w:val="16"/>
                          <w:szCs w:val="16"/>
                        </w:rPr>
                        <w:t>.32</w:t>
                      </w:r>
                      <w:r w:rsidR="008C272D" w:rsidRPr="00A541B8">
                        <w:rPr>
                          <w:rFonts w:ascii="Hind Medium" w:hAnsi="Hind Medium" w:cs="Hind Medium"/>
                          <w:color w:val="000000"/>
                          <w:sz w:val="16"/>
                          <w:szCs w:val="16"/>
                        </w:rPr>
                        <w:t xml:space="preserve">%), </w:t>
                      </w:r>
                      <w:r w:rsidR="00987D6A" w:rsidRPr="00A541B8">
                        <w:rPr>
                          <w:rFonts w:ascii="Hind Medium" w:hAnsi="Hind Medium" w:cs="Hind Medium"/>
                          <w:color w:val="000000"/>
                          <w:sz w:val="16"/>
                          <w:szCs w:val="16"/>
                        </w:rPr>
                        <w:t>Tristel</w:t>
                      </w:r>
                      <w:r w:rsidR="008C272D" w:rsidRPr="00A541B8">
                        <w:rPr>
                          <w:rFonts w:ascii="Hind Medium" w:hAnsi="Hind Medium" w:cs="Hind Medium"/>
                          <w:color w:val="000000"/>
                          <w:sz w:val="16"/>
                          <w:szCs w:val="16"/>
                        </w:rPr>
                        <w:t xml:space="preserve"> (</w:t>
                      </w:r>
                      <w:r w:rsidR="00987D6A" w:rsidRPr="00A541B8">
                        <w:rPr>
                          <w:rFonts w:ascii="Hind Medium" w:hAnsi="Hind Medium" w:cs="Hind Medium"/>
                          <w:color w:val="000000"/>
                          <w:sz w:val="16"/>
                          <w:szCs w:val="16"/>
                        </w:rPr>
                        <w:t>8.93</w:t>
                      </w:r>
                      <w:r w:rsidR="008C272D" w:rsidRPr="00A541B8">
                        <w:rPr>
                          <w:rFonts w:ascii="Hind Medium" w:hAnsi="Hind Medium" w:cs="Hind Medium"/>
                          <w:color w:val="000000"/>
                          <w:sz w:val="16"/>
                          <w:szCs w:val="16"/>
                        </w:rPr>
                        <w:t xml:space="preserve">%) and </w:t>
                      </w:r>
                      <w:r w:rsidR="00987D6A" w:rsidRPr="00A541B8">
                        <w:rPr>
                          <w:rFonts w:ascii="Hind Medium" w:hAnsi="Hind Medium" w:cs="Hind Medium"/>
                          <w:color w:val="000000"/>
                          <w:sz w:val="16"/>
                          <w:szCs w:val="16"/>
                        </w:rPr>
                        <w:t xml:space="preserve">Cerillion </w:t>
                      </w:r>
                      <w:r w:rsidR="008C272D" w:rsidRPr="00A541B8">
                        <w:rPr>
                          <w:rFonts w:ascii="Hind Medium" w:hAnsi="Hind Medium" w:cs="Hind Medium"/>
                          <w:color w:val="000000"/>
                          <w:sz w:val="16"/>
                          <w:szCs w:val="16"/>
                        </w:rPr>
                        <w:t>(</w:t>
                      </w:r>
                      <w:r w:rsidR="00987D6A" w:rsidRPr="00A541B8">
                        <w:rPr>
                          <w:rFonts w:ascii="Hind Medium" w:hAnsi="Hind Medium" w:cs="Hind Medium"/>
                          <w:color w:val="000000"/>
                          <w:sz w:val="16"/>
                          <w:szCs w:val="16"/>
                        </w:rPr>
                        <w:t>3.90</w:t>
                      </w:r>
                      <w:r w:rsidR="008C272D" w:rsidRPr="00A541B8">
                        <w:rPr>
                          <w:rFonts w:ascii="Hind Medium" w:hAnsi="Hind Medium" w:cs="Hind Medium"/>
                          <w:color w:val="000000"/>
                          <w:sz w:val="16"/>
                          <w:szCs w:val="16"/>
                        </w:rPr>
                        <w:t xml:space="preserve">%). </w:t>
                      </w:r>
                    </w:p>
                    <w:p w14:paraId="417812AE" w14:textId="77777777" w:rsidR="008C272D" w:rsidRPr="00A541B8" w:rsidRDefault="008C272D" w:rsidP="008C272D">
                      <w:pPr>
                        <w:pStyle w:val="p2"/>
                        <w:jc w:val="both"/>
                        <w:rPr>
                          <w:rFonts w:ascii="Hind Medium" w:hAnsi="Hind Medium" w:cs="Hind Medium"/>
                          <w:color w:val="000000"/>
                          <w:sz w:val="16"/>
                          <w:szCs w:val="16"/>
                        </w:rPr>
                      </w:pPr>
                    </w:p>
                    <w:p w14:paraId="0E229A07" w14:textId="0FE67F4B" w:rsidR="00FB0ED2" w:rsidRPr="00A541B8" w:rsidRDefault="006C74BB" w:rsidP="008C272D">
                      <w:pPr>
                        <w:pStyle w:val="p2"/>
                        <w:jc w:val="both"/>
                        <w:rPr>
                          <w:rFonts w:ascii="Hind Medium" w:hAnsi="Hind Medium" w:cs="Hind Medium"/>
                          <w:color w:val="000000"/>
                          <w:sz w:val="16"/>
                          <w:szCs w:val="16"/>
                        </w:rPr>
                      </w:pPr>
                      <w:r w:rsidRPr="00A541B8">
                        <w:rPr>
                          <w:rFonts w:ascii="Hind Medium" w:hAnsi="Hind Medium" w:cs="Hind Medium"/>
                          <w:color w:val="000000"/>
                          <w:sz w:val="16"/>
                          <w:szCs w:val="16"/>
                        </w:rPr>
                        <w:t>Shares in RWS saw positive returns over the month following the release of their interim results, which prompted the share price to jump by 21.37% on the day they were announced.</w:t>
                      </w:r>
                      <w:r w:rsidR="00CC718A" w:rsidRPr="00A541B8">
                        <w:rPr>
                          <w:rFonts w:ascii="Hind Medium" w:hAnsi="Hind Medium" w:cs="Hind Medium"/>
                          <w:color w:val="000000"/>
                          <w:sz w:val="16"/>
                          <w:szCs w:val="16"/>
                        </w:rPr>
                        <w:t xml:space="preserve"> The </w:t>
                      </w:r>
                      <w:r w:rsidR="00DA04C0" w:rsidRPr="00A541B8">
                        <w:rPr>
                          <w:rFonts w:ascii="Hind Medium" w:hAnsi="Hind Medium" w:cs="Hind Medium"/>
                          <w:color w:val="000000"/>
                          <w:sz w:val="16"/>
                          <w:szCs w:val="16"/>
                        </w:rPr>
                        <w:t xml:space="preserve">announcement </w:t>
                      </w:r>
                      <w:r w:rsidR="00FB57DB" w:rsidRPr="00A541B8">
                        <w:rPr>
                          <w:rFonts w:ascii="Hind Medium" w:hAnsi="Hind Medium" w:cs="Hind Medium"/>
                          <w:color w:val="000000"/>
                          <w:sz w:val="16"/>
                          <w:szCs w:val="16"/>
                        </w:rPr>
                        <w:t>noted new business wins</w:t>
                      </w:r>
                      <w:r w:rsidR="00D51BF0" w:rsidRPr="00A541B8">
                        <w:rPr>
                          <w:rFonts w:ascii="Hind Medium" w:hAnsi="Hind Medium" w:cs="Hind Medium"/>
                          <w:color w:val="000000"/>
                          <w:sz w:val="16"/>
                          <w:szCs w:val="16"/>
                        </w:rPr>
                        <w:t>, a higher dividend, and confidence in meeting full-year expectations,</w:t>
                      </w:r>
                      <w:r w:rsidR="00FB0ED2" w:rsidRPr="00A541B8">
                        <w:rPr>
                          <w:rFonts w:ascii="Hind Medium" w:hAnsi="Hind Medium" w:cs="Hind Medium"/>
                          <w:color w:val="000000"/>
                          <w:sz w:val="16"/>
                          <w:szCs w:val="16"/>
                        </w:rPr>
                        <w:t xml:space="preserve"> providing a positive outlook for the rest of the year.</w:t>
                      </w:r>
                      <w:r w:rsidR="00D50D0A" w:rsidRPr="00A541B8">
                        <w:rPr>
                          <w:rFonts w:ascii="Hind Medium" w:hAnsi="Hind Medium" w:cs="Hind Medium"/>
                          <w:color w:val="000000"/>
                          <w:sz w:val="16"/>
                          <w:szCs w:val="16"/>
                        </w:rPr>
                        <w:t xml:space="preserve"> This highlights the </w:t>
                      </w:r>
                      <w:r w:rsidR="00AA2860" w:rsidRPr="00A541B8">
                        <w:rPr>
                          <w:rFonts w:ascii="Hind Medium" w:hAnsi="Hind Medium" w:cs="Hind Medium"/>
                          <w:color w:val="000000"/>
                          <w:sz w:val="16"/>
                          <w:szCs w:val="16"/>
                        </w:rPr>
                        <w:t>margin of safety that was baked into their share price, the results merely reiterated confidence in</w:t>
                      </w:r>
                      <w:r w:rsidR="00931043" w:rsidRPr="00A541B8">
                        <w:rPr>
                          <w:rFonts w:ascii="Hind Medium" w:hAnsi="Hind Medium" w:cs="Hind Medium"/>
                          <w:color w:val="000000"/>
                          <w:sz w:val="16"/>
                          <w:szCs w:val="16"/>
                        </w:rPr>
                        <w:t xml:space="preserve"> meeting expectations that have been set </w:t>
                      </w:r>
                      <w:proofErr w:type="gramStart"/>
                      <w:r w:rsidR="00931043" w:rsidRPr="00A541B8">
                        <w:rPr>
                          <w:rFonts w:ascii="Hind Medium" w:hAnsi="Hind Medium" w:cs="Hind Medium"/>
                          <w:color w:val="000000"/>
                          <w:sz w:val="16"/>
                          <w:szCs w:val="16"/>
                        </w:rPr>
                        <w:t>fairly low</w:t>
                      </w:r>
                      <w:proofErr w:type="gramEnd"/>
                      <w:r w:rsidR="00931043" w:rsidRPr="00A541B8">
                        <w:rPr>
                          <w:rFonts w:ascii="Hind Medium" w:hAnsi="Hind Medium" w:cs="Hind Medium"/>
                          <w:color w:val="000000"/>
                          <w:sz w:val="16"/>
                          <w:szCs w:val="16"/>
                        </w:rPr>
                        <w:t xml:space="preserve"> and their share price jumped so much.</w:t>
                      </w:r>
                    </w:p>
                    <w:p w14:paraId="2D2FC2D8" w14:textId="77777777" w:rsidR="001F041B" w:rsidRPr="00A541B8" w:rsidRDefault="001F041B" w:rsidP="008C272D">
                      <w:pPr>
                        <w:pStyle w:val="p2"/>
                        <w:jc w:val="both"/>
                        <w:rPr>
                          <w:rFonts w:ascii="Hind Medium" w:hAnsi="Hind Medium" w:cs="Hind Medium"/>
                          <w:color w:val="000000"/>
                          <w:sz w:val="16"/>
                          <w:szCs w:val="16"/>
                          <w:highlight w:val="yellow"/>
                        </w:rPr>
                      </w:pPr>
                    </w:p>
                    <w:p w14:paraId="1085C070" w14:textId="5DAC8E0A" w:rsidR="001919A2" w:rsidRPr="00A541B8" w:rsidRDefault="001F041B" w:rsidP="008C272D">
                      <w:pPr>
                        <w:pStyle w:val="p2"/>
                        <w:jc w:val="both"/>
                        <w:rPr>
                          <w:rFonts w:ascii="Hind Medium" w:hAnsi="Hind Medium" w:cs="Hind Medium"/>
                          <w:color w:val="000000"/>
                          <w:sz w:val="16"/>
                          <w:szCs w:val="16"/>
                        </w:rPr>
                      </w:pPr>
                      <w:r w:rsidRPr="00A541B8">
                        <w:rPr>
                          <w:rFonts w:ascii="Hind Medium" w:hAnsi="Hind Medium" w:cs="Hind Medium"/>
                          <w:color w:val="000000"/>
                          <w:sz w:val="16"/>
                          <w:szCs w:val="16"/>
                        </w:rPr>
                        <w:t>Recently introduced holding Tristel</w:t>
                      </w:r>
                      <w:r w:rsidR="002D0260" w:rsidRPr="00A541B8">
                        <w:rPr>
                          <w:rFonts w:ascii="Hind Medium" w:hAnsi="Hind Medium" w:cs="Hind Medium"/>
                          <w:color w:val="000000"/>
                          <w:sz w:val="16"/>
                          <w:szCs w:val="16"/>
                        </w:rPr>
                        <w:t xml:space="preserve"> was another top performer for June, as </w:t>
                      </w:r>
                      <w:r w:rsidR="00957B69" w:rsidRPr="00A541B8">
                        <w:rPr>
                          <w:rFonts w:ascii="Hind Medium" w:hAnsi="Hind Medium" w:cs="Hind Medium"/>
                          <w:color w:val="000000"/>
                          <w:sz w:val="16"/>
                          <w:szCs w:val="16"/>
                        </w:rPr>
                        <w:t>the company</w:t>
                      </w:r>
                      <w:r w:rsidR="002D0260" w:rsidRPr="00A541B8">
                        <w:rPr>
                          <w:rFonts w:ascii="Hind Medium" w:hAnsi="Hind Medium" w:cs="Hind Medium"/>
                          <w:color w:val="000000"/>
                          <w:sz w:val="16"/>
                          <w:szCs w:val="16"/>
                        </w:rPr>
                        <w:t xml:space="preserve"> announced the appointment </w:t>
                      </w:r>
                      <w:r w:rsidR="00514DEE" w:rsidRPr="00A541B8">
                        <w:rPr>
                          <w:rFonts w:ascii="Hind Medium" w:hAnsi="Hind Medium" w:cs="Hind Medium"/>
                          <w:color w:val="000000"/>
                          <w:sz w:val="16"/>
                          <w:szCs w:val="16"/>
                        </w:rPr>
                        <w:t>of new CEO Matt Sassone</w:t>
                      </w:r>
                      <w:r w:rsidR="00312ED7" w:rsidRPr="00A541B8">
                        <w:rPr>
                          <w:rFonts w:ascii="Hind Medium" w:hAnsi="Hind Medium" w:cs="Hind Medium"/>
                          <w:color w:val="000000"/>
                          <w:sz w:val="16"/>
                          <w:szCs w:val="16"/>
                        </w:rPr>
                        <w:t>. Matt</w:t>
                      </w:r>
                      <w:r w:rsidR="004F2913" w:rsidRPr="00A541B8">
                        <w:rPr>
                          <w:rFonts w:ascii="Hind Medium" w:hAnsi="Hind Medium" w:cs="Hind Medium"/>
                          <w:color w:val="000000"/>
                          <w:sz w:val="16"/>
                          <w:szCs w:val="16"/>
                        </w:rPr>
                        <w:t xml:space="preserve"> has</w:t>
                      </w:r>
                      <w:r w:rsidR="00312ED7" w:rsidRPr="00A541B8">
                        <w:rPr>
                          <w:rFonts w:ascii="Hind Medium" w:hAnsi="Hind Medium" w:cs="Hind Medium"/>
                          <w:color w:val="000000"/>
                          <w:sz w:val="16"/>
                          <w:szCs w:val="16"/>
                        </w:rPr>
                        <w:t xml:space="preserve"> over</w:t>
                      </w:r>
                      <w:r w:rsidR="004F2913" w:rsidRPr="00A541B8">
                        <w:rPr>
                          <w:rFonts w:ascii="Hind Medium" w:hAnsi="Hind Medium" w:cs="Hind Medium"/>
                          <w:color w:val="000000"/>
                          <w:sz w:val="16"/>
                          <w:szCs w:val="16"/>
                        </w:rPr>
                        <w:t xml:space="preserve"> 27 years of experience in the m</w:t>
                      </w:r>
                      <w:r w:rsidR="00866DDB" w:rsidRPr="00A541B8">
                        <w:rPr>
                          <w:rFonts w:ascii="Hind Medium" w:hAnsi="Hind Medium" w:cs="Hind Medium"/>
                          <w:color w:val="000000"/>
                          <w:sz w:val="16"/>
                          <w:szCs w:val="16"/>
                        </w:rPr>
                        <w:t>edical indus</w:t>
                      </w:r>
                      <w:r w:rsidR="00987645" w:rsidRPr="00A541B8">
                        <w:rPr>
                          <w:rFonts w:ascii="Hind Medium" w:hAnsi="Hind Medium" w:cs="Hind Medium"/>
                          <w:color w:val="000000"/>
                          <w:sz w:val="16"/>
                          <w:szCs w:val="16"/>
                        </w:rPr>
                        <w:t xml:space="preserve">try </w:t>
                      </w:r>
                      <w:r w:rsidR="00312ED7" w:rsidRPr="00A541B8">
                        <w:rPr>
                          <w:rFonts w:ascii="Hind Medium" w:hAnsi="Hind Medium" w:cs="Hind Medium"/>
                          <w:color w:val="000000"/>
                          <w:sz w:val="16"/>
                          <w:szCs w:val="16"/>
                        </w:rPr>
                        <w:t xml:space="preserve">and is keen on expanding Tristel’s global presence and maximising the businesses </w:t>
                      </w:r>
                      <w:r w:rsidR="00183C23" w:rsidRPr="00A541B8">
                        <w:rPr>
                          <w:rFonts w:ascii="Hind Medium" w:hAnsi="Hind Medium" w:cs="Hind Medium"/>
                          <w:color w:val="000000"/>
                          <w:sz w:val="16"/>
                          <w:szCs w:val="16"/>
                        </w:rPr>
                        <w:t>opportunities, while ensuring the delivery of value to both stakeholders and customers.</w:t>
                      </w:r>
                    </w:p>
                    <w:p w14:paraId="70828193" w14:textId="77777777" w:rsidR="0039567A" w:rsidRPr="00A541B8" w:rsidRDefault="0039567A" w:rsidP="008C272D">
                      <w:pPr>
                        <w:pStyle w:val="p2"/>
                        <w:jc w:val="both"/>
                        <w:rPr>
                          <w:rFonts w:ascii="Hind Medium" w:hAnsi="Hind Medium" w:cs="Hind Medium"/>
                          <w:color w:val="000000"/>
                          <w:sz w:val="16"/>
                          <w:szCs w:val="16"/>
                          <w:highlight w:val="yellow"/>
                        </w:rPr>
                      </w:pPr>
                    </w:p>
                    <w:p w14:paraId="355EFF97" w14:textId="26306CBC" w:rsidR="004B26E4" w:rsidRPr="00A541B8" w:rsidRDefault="004B26E4" w:rsidP="008C272D">
                      <w:pPr>
                        <w:pStyle w:val="p2"/>
                        <w:jc w:val="both"/>
                        <w:rPr>
                          <w:rFonts w:ascii="Hind Medium" w:hAnsi="Hind Medium" w:cs="Hind Medium"/>
                          <w:color w:val="000000"/>
                          <w:sz w:val="16"/>
                          <w:szCs w:val="16"/>
                        </w:rPr>
                      </w:pPr>
                      <w:r w:rsidRPr="00A541B8">
                        <w:rPr>
                          <w:rFonts w:ascii="Hind Medium" w:hAnsi="Hind Medium" w:cs="Hind Medium"/>
                          <w:color w:val="000000"/>
                          <w:sz w:val="16"/>
                          <w:szCs w:val="16"/>
                        </w:rPr>
                        <w:t xml:space="preserve">The worst performer </w:t>
                      </w:r>
                      <w:r w:rsidR="00C57BD3" w:rsidRPr="00A541B8">
                        <w:rPr>
                          <w:rFonts w:ascii="Hind Medium" w:hAnsi="Hind Medium" w:cs="Hind Medium"/>
                          <w:color w:val="000000"/>
                          <w:sz w:val="16"/>
                          <w:szCs w:val="16"/>
                        </w:rPr>
                        <w:t>in</w:t>
                      </w:r>
                      <w:r w:rsidRPr="00A541B8">
                        <w:rPr>
                          <w:rFonts w:ascii="Hind Medium" w:hAnsi="Hind Medium" w:cs="Hind Medium"/>
                          <w:color w:val="000000"/>
                          <w:sz w:val="16"/>
                          <w:szCs w:val="16"/>
                        </w:rPr>
                        <w:t xml:space="preserve"> June was </w:t>
                      </w:r>
                      <w:r w:rsidR="004D7C1C" w:rsidRPr="00A541B8">
                        <w:rPr>
                          <w:rFonts w:ascii="Hind Medium" w:hAnsi="Hind Medium" w:cs="Hind Medium"/>
                          <w:color w:val="000000"/>
                          <w:sz w:val="16"/>
                          <w:szCs w:val="16"/>
                        </w:rPr>
                        <w:t>market research and data analytics company YouGov, which returned -</w:t>
                      </w:r>
                      <w:r w:rsidR="00C57BD3" w:rsidRPr="00A541B8">
                        <w:rPr>
                          <w:rFonts w:ascii="Hind Medium" w:hAnsi="Hind Medium" w:cs="Hind Medium"/>
                          <w:color w:val="000000"/>
                          <w:sz w:val="16"/>
                          <w:szCs w:val="16"/>
                        </w:rPr>
                        <w:t xml:space="preserve">58.66% for the month. This came off the back of </w:t>
                      </w:r>
                      <w:r w:rsidR="00D7085A" w:rsidRPr="00A541B8">
                        <w:rPr>
                          <w:rFonts w:ascii="Hind Medium" w:hAnsi="Hind Medium" w:cs="Hind Medium"/>
                          <w:color w:val="000000"/>
                          <w:sz w:val="16"/>
                          <w:szCs w:val="16"/>
                        </w:rPr>
                        <w:t xml:space="preserve">an unexpected announcement towards the end of the month that </w:t>
                      </w:r>
                      <w:r w:rsidR="00265579" w:rsidRPr="00A541B8">
                        <w:rPr>
                          <w:rFonts w:ascii="Hind Medium" w:hAnsi="Hind Medium" w:cs="Hind Medium"/>
                          <w:color w:val="000000"/>
                          <w:sz w:val="16"/>
                          <w:szCs w:val="16"/>
                        </w:rPr>
                        <w:t>prompted downgrades to their revenue expectations for the year.</w:t>
                      </w:r>
                      <w:r w:rsidR="001B5527" w:rsidRPr="00A541B8">
                        <w:rPr>
                          <w:rFonts w:ascii="Hind Medium" w:hAnsi="Hind Medium" w:cs="Hind Medium"/>
                          <w:color w:val="000000"/>
                          <w:sz w:val="16"/>
                          <w:szCs w:val="16"/>
                        </w:rPr>
                        <w:t xml:space="preserve"> Our conviction remains strong in YouGov, and we continue to hold them</w:t>
                      </w:r>
                      <w:r w:rsidR="00942F9D" w:rsidRPr="00A541B8">
                        <w:rPr>
                          <w:rFonts w:ascii="Hind Medium" w:hAnsi="Hind Medium" w:cs="Hind Medium"/>
                          <w:color w:val="000000"/>
                          <w:sz w:val="16"/>
                          <w:szCs w:val="16"/>
                        </w:rPr>
                        <w:t xml:space="preserve"> as they are a high quality business.</w:t>
                      </w:r>
                    </w:p>
                    <w:p w14:paraId="4418072C" w14:textId="77777777" w:rsidR="008C272D" w:rsidRPr="00D266F7" w:rsidRDefault="008C272D" w:rsidP="00573B05">
                      <w:pPr>
                        <w:pStyle w:val="p2"/>
                        <w:jc w:val="both"/>
                        <w:rPr>
                          <w:rFonts w:ascii="Hind Medium" w:hAnsi="Hind Medium" w:cs="Hind Medium"/>
                          <w:color w:val="000000"/>
                          <w:sz w:val="14"/>
                          <w:szCs w:val="14"/>
                        </w:rPr>
                      </w:pPr>
                    </w:p>
                  </w:txbxContent>
                </v:textbox>
              </v:shape>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4716465B" wp14:editId="5311584E">
                <wp:simplePos x="0" y="0"/>
                <wp:positionH relativeFrom="column">
                  <wp:posOffset>3028950</wp:posOffset>
                </wp:positionH>
                <wp:positionV relativeFrom="paragraph">
                  <wp:posOffset>1613534</wp:posOffset>
                </wp:positionV>
                <wp:extent cx="3315335" cy="11906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3315335" cy="119062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952"/>
                            </w:tblGrid>
                            <w:tr w:rsidR="00595667" w:rsidRPr="000C6C04" w14:paraId="333610AE" w14:textId="77777777" w:rsidTr="00DA674E">
                              <w:trPr>
                                <w:trHeight w:val="260"/>
                              </w:trPr>
                              <w:tc>
                                <w:tcPr>
                                  <w:tcW w:w="1971" w:type="dxa"/>
                                  <w:tcBorders>
                                    <w:bottom w:val="single" w:sz="4" w:space="0" w:color="auto"/>
                                  </w:tcBorders>
                                  <w:vAlign w:val="center"/>
                                </w:tcPr>
                                <w:p w14:paraId="4ECCFA5F" w14:textId="77777777" w:rsidR="00595667" w:rsidRPr="00D266F7" w:rsidRDefault="00595667" w:rsidP="00452EDD">
                                  <w:pPr>
                                    <w:pStyle w:val="Header"/>
                                    <w:rPr>
                                      <w:rFonts w:ascii="Hind Medium" w:hAnsi="Hind Medium" w:cs="Hind Medium"/>
                                      <w:sz w:val="14"/>
                                      <w:szCs w:val="14"/>
                                    </w:rPr>
                                  </w:pPr>
                                  <w:r w:rsidRPr="00D266F7">
                                    <w:rPr>
                                      <w:rFonts w:ascii="Hind Medium" w:hAnsi="Hind Medium" w:cs="Hind Medium"/>
                                      <w:sz w:val="14"/>
                                      <w:szCs w:val="14"/>
                                    </w:rPr>
                                    <w:t>Portfolio Benchmark</w:t>
                                  </w:r>
                                </w:p>
                              </w:tc>
                              <w:tc>
                                <w:tcPr>
                                  <w:tcW w:w="2952" w:type="dxa"/>
                                  <w:tcBorders>
                                    <w:bottom w:val="single" w:sz="4" w:space="0" w:color="auto"/>
                                  </w:tcBorders>
                                  <w:vAlign w:val="center"/>
                                </w:tcPr>
                                <w:p w14:paraId="28ADEBA6" w14:textId="1C35E92A" w:rsidR="00595667" w:rsidRPr="00D266F7" w:rsidRDefault="0058097B" w:rsidP="00452EDD">
                                  <w:pPr>
                                    <w:pStyle w:val="Header"/>
                                    <w:rPr>
                                      <w:rFonts w:ascii="Hind Medium" w:hAnsi="Hind Medium" w:cs="Hind Medium"/>
                                      <w:sz w:val="14"/>
                                      <w:szCs w:val="14"/>
                                    </w:rPr>
                                  </w:pPr>
                                  <w:r>
                                    <w:rPr>
                                      <w:rFonts w:ascii="Hind Medium" w:hAnsi="Hind Medium" w:cs="Hind Medium"/>
                                      <w:sz w:val="14"/>
                                      <w:szCs w:val="14"/>
                                    </w:rPr>
                                    <w:t>Deutsche</w:t>
                                  </w:r>
                                  <w:r w:rsidR="00AA7302" w:rsidRPr="00D266F7">
                                    <w:rPr>
                                      <w:rFonts w:ascii="Hind Medium" w:hAnsi="Hind Medium" w:cs="Hind Medium"/>
                                      <w:sz w:val="14"/>
                                      <w:szCs w:val="14"/>
                                    </w:rPr>
                                    <w:t xml:space="preserve"> Alternative Markets Including</w:t>
                                  </w:r>
                                  <w:r w:rsidR="00667C25">
                                    <w:rPr>
                                      <w:rFonts w:ascii="Hind Medium" w:hAnsi="Hind Medium" w:cs="Hind Medium"/>
                                      <w:sz w:val="14"/>
                                      <w:szCs w:val="14"/>
                                    </w:rPr>
                                    <w:t>*</w:t>
                                  </w:r>
                                </w:p>
                              </w:tc>
                            </w:tr>
                            <w:tr w:rsidR="00595667" w:rsidRPr="000C6C04" w14:paraId="1AB03A6A" w14:textId="77777777" w:rsidTr="00DA674E">
                              <w:trPr>
                                <w:trHeight w:val="260"/>
                              </w:trPr>
                              <w:tc>
                                <w:tcPr>
                                  <w:tcW w:w="1971" w:type="dxa"/>
                                  <w:tcBorders>
                                    <w:top w:val="single" w:sz="4" w:space="0" w:color="auto"/>
                                  </w:tcBorders>
                                  <w:vAlign w:val="center"/>
                                </w:tcPr>
                                <w:p w14:paraId="3C2AA0BA" w14:textId="77777777" w:rsidR="00595667" w:rsidRPr="00D266F7" w:rsidRDefault="00595667" w:rsidP="00452EDD">
                                  <w:pPr>
                                    <w:pStyle w:val="Header"/>
                                    <w:rPr>
                                      <w:rFonts w:ascii="Hind Medium" w:hAnsi="Hind Medium" w:cs="Hind Medium"/>
                                      <w:sz w:val="14"/>
                                      <w:szCs w:val="14"/>
                                    </w:rPr>
                                  </w:pPr>
                                  <w:r w:rsidRPr="00D266F7">
                                    <w:rPr>
                                      <w:rFonts w:ascii="Hind Medium" w:hAnsi="Hind Medium" w:cs="Hind Medium"/>
                                      <w:sz w:val="14"/>
                                      <w:szCs w:val="14"/>
                                    </w:rPr>
                                    <w:t>Investment Management fee (</w:t>
                                  </w:r>
                                  <w:proofErr w:type="spellStart"/>
                                  <w:r w:rsidRPr="00D266F7">
                                    <w:rPr>
                                      <w:rFonts w:ascii="Hind Medium" w:hAnsi="Hind Medium" w:cs="Hind Medium"/>
                                      <w:sz w:val="14"/>
                                      <w:szCs w:val="14"/>
                                    </w:rPr>
                                    <w:t>p.a</w:t>
                                  </w:r>
                                  <w:proofErr w:type="spellEnd"/>
                                  <w:r w:rsidRPr="00D266F7">
                                    <w:rPr>
                                      <w:rFonts w:ascii="Hind Medium" w:hAnsi="Hind Medium" w:cs="Hind Medium"/>
                                      <w:sz w:val="14"/>
                                      <w:szCs w:val="14"/>
                                    </w:rPr>
                                    <w:t>)</w:t>
                                  </w:r>
                                </w:p>
                              </w:tc>
                              <w:tc>
                                <w:tcPr>
                                  <w:tcW w:w="2952" w:type="dxa"/>
                                  <w:tcBorders>
                                    <w:top w:val="single" w:sz="4" w:space="0" w:color="auto"/>
                                  </w:tcBorders>
                                  <w:vAlign w:val="center"/>
                                </w:tcPr>
                                <w:p w14:paraId="4A64DE48" w14:textId="53FB3B73" w:rsidR="00595667" w:rsidRPr="00D266F7" w:rsidRDefault="00595667" w:rsidP="00452EDD">
                                  <w:pPr>
                                    <w:pStyle w:val="Header"/>
                                    <w:rPr>
                                      <w:rFonts w:ascii="Hind Medium" w:hAnsi="Hind Medium" w:cs="Hind Medium"/>
                                      <w:sz w:val="14"/>
                                      <w:szCs w:val="14"/>
                                    </w:rPr>
                                  </w:pPr>
                                  <w:r w:rsidRPr="00D266F7">
                                    <w:rPr>
                                      <w:rFonts w:ascii="Hind Medium" w:hAnsi="Hind Medium" w:cs="Hind Medium"/>
                                      <w:sz w:val="14"/>
                                      <w:szCs w:val="14"/>
                                    </w:rPr>
                                    <w:t>0.8</w:t>
                                  </w:r>
                                  <w:r w:rsidR="00FC2D08" w:rsidRPr="00D266F7">
                                    <w:rPr>
                                      <w:rFonts w:ascii="Hind Medium" w:hAnsi="Hind Medium" w:cs="Hind Medium"/>
                                      <w:sz w:val="14"/>
                                      <w:szCs w:val="14"/>
                                    </w:rPr>
                                    <w:t>0</w:t>
                                  </w:r>
                                  <w:r w:rsidRPr="00D266F7">
                                    <w:rPr>
                                      <w:rFonts w:ascii="Hind Medium" w:hAnsi="Hind Medium" w:cs="Hind Medium"/>
                                      <w:sz w:val="14"/>
                                      <w:szCs w:val="14"/>
                                    </w:rPr>
                                    <w:t>% + VAT</w:t>
                                  </w:r>
                                </w:p>
                              </w:tc>
                            </w:tr>
                            <w:tr w:rsidR="00FC2D08" w:rsidRPr="000C6C04" w14:paraId="13D8FF78" w14:textId="77777777" w:rsidTr="00DA674E">
                              <w:trPr>
                                <w:trHeight w:val="260"/>
                              </w:trPr>
                              <w:tc>
                                <w:tcPr>
                                  <w:tcW w:w="1971" w:type="dxa"/>
                                  <w:tcBorders>
                                    <w:top w:val="single" w:sz="4" w:space="0" w:color="auto"/>
                                  </w:tcBorders>
                                  <w:vAlign w:val="center"/>
                                </w:tcPr>
                                <w:p w14:paraId="01684E57" w14:textId="1951B613" w:rsidR="00FC2D08" w:rsidRPr="00D266F7" w:rsidRDefault="00FC2D08" w:rsidP="00FC2D08">
                                  <w:pPr>
                                    <w:pStyle w:val="Header"/>
                                    <w:rPr>
                                      <w:rFonts w:ascii="Hind Medium" w:hAnsi="Hind Medium" w:cs="Hind Medium"/>
                                      <w:sz w:val="14"/>
                                      <w:szCs w:val="14"/>
                                    </w:rPr>
                                  </w:pPr>
                                  <w:r w:rsidRPr="00D266F7">
                                    <w:rPr>
                                      <w:rFonts w:ascii="Hind Medium" w:hAnsi="Hind Medium" w:cs="Hind Medium"/>
                                      <w:sz w:val="14"/>
                                      <w:szCs w:val="14"/>
                                    </w:rPr>
                                    <w:t>Yield</w:t>
                                  </w:r>
                                </w:p>
                              </w:tc>
                              <w:tc>
                                <w:tcPr>
                                  <w:tcW w:w="2952" w:type="dxa"/>
                                  <w:tcBorders>
                                    <w:top w:val="single" w:sz="4" w:space="0" w:color="auto"/>
                                  </w:tcBorders>
                                  <w:vAlign w:val="center"/>
                                </w:tcPr>
                                <w:p w14:paraId="19921269" w14:textId="475905AE" w:rsidR="00FC2D08" w:rsidRPr="00D266F7" w:rsidRDefault="001D61C1" w:rsidP="00FC2D08">
                                  <w:pPr>
                                    <w:pStyle w:val="Header"/>
                                    <w:rPr>
                                      <w:rFonts w:ascii="Hind Medium" w:hAnsi="Hind Medium" w:cs="Hind Medium"/>
                                      <w:sz w:val="14"/>
                                      <w:szCs w:val="14"/>
                                    </w:rPr>
                                  </w:pPr>
                                  <w:r>
                                    <w:rPr>
                                      <w:rFonts w:ascii="Hind Medium" w:hAnsi="Hind Medium" w:cs="Hind Medium"/>
                                      <w:sz w:val="14"/>
                                      <w:szCs w:val="14"/>
                                    </w:rPr>
                                    <w:t>2.02</w:t>
                                  </w:r>
                                  <w:r w:rsidR="00FC2D08" w:rsidRPr="00D266F7">
                                    <w:rPr>
                                      <w:rFonts w:ascii="Hind Medium" w:hAnsi="Hind Medium" w:cs="Hind Medium"/>
                                      <w:sz w:val="14"/>
                                      <w:szCs w:val="14"/>
                                    </w:rPr>
                                    <w:t>%</w:t>
                                  </w:r>
                                </w:p>
                              </w:tc>
                            </w:tr>
                            <w:tr w:rsidR="00FC2D08" w:rsidRPr="000C6C04" w14:paraId="2B14A23A" w14:textId="77777777" w:rsidTr="00DA674E">
                              <w:trPr>
                                <w:trHeight w:val="260"/>
                              </w:trPr>
                              <w:tc>
                                <w:tcPr>
                                  <w:tcW w:w="1971" w:type="dxa"/>
                                  <w:tcBorders>
                                    <w:top w:val="single" w:sz="4" w:space="0" w:color="auto"/>
                                  </w:tcBorders>
                                  <w:vAlign w:val="center"/>
                                </w:tcPr>
                                <w:p w14:paraId="1CBA3401" w14:textId="3E7C2C7C" w:rsidR="00FC2D08" w:rsidRPr="00D266F7" w:rsidRDefault="00FC2D08" w:rsidP="00FC2D08">
                                  <w:pPr>
                                    <w:pStyle w:val="Header"/>
                                    <w:rPr>
                                      <w:rFonts w:ascii="Hind Medium" w:hAnsi="Hind Medium" w:cs="Hind Medium"/>
                                      <w:sz w:val="14"/>
                                      <w:szCs w:val="14"/>
                                    </w:rPr>
                                  </w:pPr>
                                  <w:r w:rsidRPr="00D266F7">
                                    <w:rPr>
                                      <w:rFonts w:ascii="Hind Medium" w:hAnsi="Hind Medium" w:cs="Hind Medium"/>
                                      <w:sz w:val="14"/>
                                      <w:szCs w:val="14"/>
                                    </w:rPr>
                                    <w:t>Reporting</w:t>
                                  </w:r>
                                </w:p>
                              </w:tc>
                              <w:tc>
                                <w:tcPr>
                                  <w:tcW w:w="2952" w:type="dxa"/>
                                  <w:tcBorders>
                                    <w:top w:val="single" w:sz="4" w:space="0" w:color="auto"/>
                                  </w:tcBorders>
                                  <w:vAlign w:val="center"/>
                                </w:tcPr>
                                <w:p w14:paraId="2E69C76E" w14:textId="3CC37839" w:rsidR="00FC2D08" w:rsidRPr="00D266F7" w:rsidRDefault="00FC2D08" w:rsidP="00FC2D08">
                                  <w:pPr>
                                    <w:pStyle w:val="Header"/>
                                    <w:rPr>
                                      <w:rFonts w:ascii="Hind Medium" w:hAnsi="Hind Medium" w:cs="Hind Medium"/>
                                      <w:sz w:val="14"/>
                                      <w:szCs w:val="14"/>
                                    </w:rPr>
                                  </w:pPr>
                                  <w:r w:rsidRPr="00D266F7">
                                    <w:rPr>
                                      <w:rFonts w:ascii="Hind Medium" w:hAnsi="Hind Medium" w:cs="Hind Medium"/>
                                      <w:sz w:val="14"/>
                                      <w:szCs w:val="14"/>
                                    </w:rPr>
                                    <w:t>Quarterly</w:t>
                                  </w:r>
                                </w:p>
                              </w:tc>
                            </w:tr>
                            <w:tr w:rsidR="00FC2D08" w:rsidRPr="000C6C04" w14:paraId="2ED57B75" w14:textId="77777777" w:rsidTr="00DA674E">
                              <w:trPr>
                                <w:trHeight w:val="260"/>
                              </w:trPr>
                              <w:tc>
                                <w:tcPr>
                                  <w:tcW w:w="1971" w:type="dxa"/>
                                  <w:tcBorders>
                                    <w:top w:val="single" w:sz="4" w:space="0" w:color="auto"/>
                                  </w:tcBorders>
                                  <w:vAlign w:val="center"/>
                                </w:tcPr>
                                <w:p w14:paraId="51A047B0" w14:textId="5F6B28EE" w:rsidR="00FC2D08" w:rsidRPr="00D266F7" w:rsidRDefault="00FC2D08" w:rsidP="00FC2D08">
                                  <w:pPr>
                                    <w:pStyle w:val="Header"/>
                                    <w:rPr>
                                      <w:rFonts w:ascii="Hind Medium" w:hAnsi="Hind Medium" w:cs="Hind Medium"/>
                                      <w:sz w:val="14"/>
                                      <w:szCs w:val="14"/>
                                    </w:rPr>
                                  </w:pPr>
                                  <w:r w:rsidRPr="00D266F7">
                                    <w:rPr>
                                      <w:rFonts w:ascii="Hind Medium" w:hAnsi="Hind Medium" w:cs="Hind Medium"/>
                                      <w:sz w:val="14"/>
                                      <w:szCs w:val="14"/>
                                    </w:rPr>
                                    <w:t>Portfolio Inception Date</w:t>
                                  </w:r>
                                </w:p>
                              </w:tc>
                              <w:tc>
                                <w:tcPr>
                                  <w:tcW w:w="2952" w:type="dxa"/>
                                  <w:tcBorders>
                                    <w:top w:val="single" w:sz="4" w:space="0" w:color="auto"/>
                                  </w:tcBorders>
                                  <w:vAlign w:val="center"/>
                                </w:tcPr>
                                <w:p w14:paraId="0CEB02C2" w14:textId="0E61B32F" w:rsidR="00FC2D08" w:rsidRPr="00D266F7" w:rsidRDefault="00FC2D08" w:rsidP="00FC2D08">
                                  <w:pPr>
                                    <w:pStyle w:val="Header"/>
                                    <w:rPr>
                                      <w:rFonts w:ascii="Hind Medium" w:hAnsi="Hind Medium" w:cs="Hind Medium"/>
                                      <w:sz w:val="14"/>
                                      <w:szCs w:val="14"/>
                                    </w:rPr>
                                  </w:pPr>
                                  <w:r w:rsidRPr="00D266F7">
                                    <w:rPr>
                                      <w:rFonts w:ascii="Hind Medium" w:hAnsi="Hind Medium" w:cs="Hind Medium"/>
                                      <w:sz w:val="14"/>
                                      <w:szCs w:val="14"/>
                                    </w:rPr>
                                    <w:t>1</w:t>
                                  </w:r>
                                  <w:r w:rsidRPr="00D266F7">
                                    <w:rPr>
                                      <w:rFonts w:ascii="Hind Medium" w:hAnsi="Hind Medium" w:cs="Hind Medium"/>
                                      <w:sz w:val="14"/>
                                      <w:szCs w:val="14"/>
                                      <w:vertAlign w:val="superscript"/>
                                    </w:rPr>
                                    <w:t>st</w:t>
                                  </w:r>
                                  <w:r w:rsidRPr="00D266F7">
                                    <w:rPr>
                                      <w:rFonts w:ascii="Hind Medium" w:hAnsi="Hind Medium" w:cs="Hind Medium"/>
                                      <w:sz w:val="14"/>
                                      <w:szCs w:val="14"/>
                                    </w:rPr>
                                    <w:t xml:space="preserve"> July 201</w:t>
                                  </w:r>
                                  <w:r w:rsidR="009C311F" w:rsidRPr="00D266F7">
                                    <w:rPr>
                                      <w:rFonts w:ascii="Hind Medium" w:hAnsi="Hind Medium" w:cs="Hind Medium"/>
                                      <w:sz w:val="14"/>
                                      <w:szCs w:val="14"/>
                                    </w:rPr>
                                    <w:t>6</w:t>
                                  </w:r>
                                </w:p>
                              </w:tc>
                            </w:tr>
                          </w:tbl>
                          <w:p w14:paraId="38C3B4F0" w14:textId="77777777" w:rsidR="00595667" w:rsidRPr="000C6C04" w:rsidRDefault="00595667" w:rsidP="00486EF3">
                            <w:pPr>
                              <w:spacing w:line="240" w:lineRule="auto"/>
                              <w:rPr>
                                <w:rFonts w:ascii="Hind Light" w:hAnsi="Hind Light" w:cs="Hind Light"/>
                                <w:color w:val="FFFFFF" w:themeColor="background1"/>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6465B" id="Text Box 21" o:spid="_x0000_s1034" type="#_x0000_t202" style="position:absolute;margin-left:238.5pt;margin-top:127.05pt;width:261.05pt;height:9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FwiAIAAIgFAAAOAAAAZHJzL2Uyb0RvYy54bWysVN9P2zAQfp+0/8Hy+0jSUgYVKepATJMY&#10;oMHEs+vYrTXb59luk+6v39lJS8d4YdpLcvb9/vzdnV90RpON8EGBrWl1VFIiLIdG2WVNvz9efzil&#10;JERmG6bBippuRaAXs/fvzls3FSNYgW6EJxjEhmnrarqK0U2LIvCVMCwcgRMWlRK8YRGPflk0nrUY&#10;3ehiVJYnRQu+cR64CAFvr3olneX4Ugoe76QMIhJdU6wt5q/P30X6FrNzNl165laKD2Wwf6jCMGUx&#10;6T7UFYuMrL36K5RR3EMAGY84mAKkVFzkHrCbqnzRzcOKOZF7QXCC28MU/l9Yfrt5cPeexO4TdPiA&#10;CZDWhWnAy9RPJ71Jf6yUoB4h3O5hE10kHC/H42oyHk8o4airqrPyZDRJcYpnd+dD/CzAkCTU1OO7&#10;ZLjY5ibE3nRnkrIF0Kq5VlrnQ+KCuNSebBi+4mJZZVe9Nl+h6e/OJmWZ3xJTZuok81zAH5G0TfEs&#10;pMh90v5GZKIMlTx3n6W41SJ5aftNSKKaDMIrZTHOhY0ZPywiWycriane4jjYJ9e+qrc47z1yZrBx&#10;72yUBZ9h28PTI9f82JUse3tE7aDvJMZu0WHjNT3dkWMBzRY546Efp+D4tcJ3vWEh3jOP84M0wZ0Q&#10;7/AjNbQ1hUGiZAX+12v3yR5pjVpKWpzHmoafa+YFJfqLRcKfVcfHaYDz4XjycYQHf6hZHGrs2lwC&#10;kqXC7eN4FpN91DtRejBPuDrmKSuqmOWYu6ZxJ17Gfkvg6uFiPs9GOLKOxRv74HgKnVBOrH3snph3&#10;A7UjTsUt7CaXTV8wvLdNnhbm6whSZfonnHtUB/xx3DN/h9WU9snhOVs9L9DZbwAAAP//AwBQSwME&#10;FAAGAAgAAAAhAKL6tWHgAAAACwEAAA8AAABkcnMvZG93bnJldi54bWxMj81OwzAQhO9IvIO1SNyo&#10;kyi0JMSpovIjrm2RuDqxSSLsdWq7bejTs5zgtqMZzX5TrWdr2En7MDoUkC4SYBo7p0bsBbzvX+4e&#10;gIUoUUnjUAv41gHW9fVVJUvlzrjVp13sGZVgKKWAIcap5Dx0g7YyLNykkbxP562MJH3PlZdnKreG&#10;Z0my5FaOSB8GOenNoLuv3dEK8M+b0F4OzZA9xY/mVZr94W28CHF7MzePwKKe418YfvEJHWpiat0R&#10;VWBGQL5a0ZYoILvPU2CUKIqCjpasPF0Cryv+f0P9AwAA//8DAFBLAQItABQABgAIAAAAIQC2gziS&#10;/gAAAOEBAAATAAAAAAAAAAAAAAAAAAAAAABbQ29udGVudF9UeXBlc10ueG1sUEsBAi0AFAAGAAgA&#10;AAAhADj9If/WAAAAlAEAAAsAAAAAAAAAAAAAAAAALwEAAF9yZWxzLy5yZWxzUEsBAi0AFAAGAAgA&#10;AAAhACR+4XCIAgAAiAUAAA4AAAAAAAAAAAAAAAAALgIAAGRycy9lMm9Eb2MueG1sUEsBAi0AFAAG&#10;AAgAAAAhAKL6tWHgAAAACwEAAA8AAAAAAAAAAAAAAAAA4gQAAGRycy9kb3ducmV2LnhtbFBLBQYA&#10;AAAABAAEAPMAAADvBQAAAAA=&#10;" fillcolor="#f2f2f2 [3052]" stroked="f">
                <v:textbox>
                  <w:txbxContent>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952"/>
                      </w:tblGrid>
                      <w:tr w:rsidR="00595667" w:rsidRPr="000C6C04" w14:paraId="333610AE" w14:textId="77777777" w:rsidTr="00DA674E">
                        <w:trPr>
                          <w:trHeight w:val="260"/>
                        </w:trPr>
                        <w:tc>
                          <w:tcPr>
                            <w:tcW w:w="1971" w:type="dxa"/>
                            <w:tcBorders>
                              <w:bottom w:val="single" w:sz="4" w:space="0" w:color="auto"/>
                            </w:tcBorders>
                            <w:vAlign w:val="center"/>
                          </w:tcPr>
                          <w:p w14:paraId="4ECCFA5F" w14:textId="77777777" w:rsidR="00595667" w:rsidRPr="00D266F7" w:rsidRDefault="00595667" w:rsidP="00452EDD">
                            <w:pPr>
                              <w:pStyle w:val="Header"/>
                              <w:rPr>
                                <w:rFonts w:ascii="Hind Medium" w:hAnsi="Hind Medium" w:cs="Hind Medium"/>
                                <w:sz w:val="14"/>
                                <w:szCs w:val="14"/>
                              </w:rPr>
                            </w:pPr>
                            <w:r w:rsidRPr="00D266F7">
                              <w:rPr>
                                <w:rFonts w:ascii="Hind Medium" w:hAnsi="Hind Medium" w:cs="Hind Medium"/>
                                <w:sz w:val="14"/>
                                <w:szCs w:val="14"/>
                              </w:rPr>
                              <w:t>Portfolio Benchmark</w:t>
                            </w:r>
                          </w:p>
                        </w:tc>
                        <w:tc>
                          <w:tcPr>
                            <w:tcW w:w="2952" w:type="dxa"/>
                            <w:tcBorders>
                              <w:bottom w:val="single" w:sz="4" w:space="0" w:color="auto"/>
                            </w:tcBorders>
                            <w:vAlign w:val="center"/>
                          </w:tcPr>
                          <w:p w14:paraId="28ADEBA6" w14:textId="1C35E92A" w:rsidR="00595667" w:rsidRPr="00D266F7" w:rsidRDefault="0058097B" w:rsidP="00452EDD">
                            <w:pPr>
                              <w:pStyle w:val="Header"/>
                              <w:rPr>
                                <w:rFonts w:ascii="Hind Medium" w:hAnsi="Hind Medium" w:cs="Hind Medium"/>
                                <w:sz w:val="14"/>
                                <w:szCs w:val="14"/>
                              </w:rPr>
                            </w:pPr>
                            <w:r>
                              <w:rPr>
                                <w:rFonts w:ascii="Hind Medium" w:hAnsi="Hind Medium" w:cs="Hind Medium"/>
                                <w:sz w:val="14"/>
                                <w:szCs w:val="14"/>
                              </w:rPr>
                              <w:t>Deutsche</w:t>
                            </w:r>
                            <w:r w:rsidR="00AA7302" w:rsidRPr="00D266F7">
                              <w:rPr>
                                <w:rFonts w:ascii="Hind Medium" w:hAnsi="Hind Medium" w:cs="Hind Medium"/>
                                <w:sz w:val="14"/>
                                <w:szCs w:val="14"/>
                              </w:rPr>
                              <w:t xml:space="preserve"> Alternative Markets Including</w:t>
                            </w:r>
                            <w:r w:rsidR="00667C25">
                              <w:rPr>
                                <w:rFonts w:ascii="Hind Medium" w:hAnsi="Hind Medium" w:cs="Hind Medium"/>
                                <w:sz w:val="14"/>
                                <w:szCs w:val="14"/>
                              </w:rPr>
                              <w:t>*</w:t>
                            </w:r>
                          </w:p>
                        </w:tc>
                      </w:tr>
                      <w:tr w:rsidR="00595667" w:rsidRPr="000C6C04" w14:paraId="1AB03A6A" w14:textId="77777777" w:rsidTr="00DA674E">
                        <w:trPr>
                          <w:trHeight w:val="260"/>
                        </w:trPr>
                        <w:tc>
                          <w:tcPr>
                            <w:tcW w:w="1971" w:type="dxa"/>
                            <w:tcBorders>
                              <w:top w:val="single" w:sz="4" w:space="0" w:color="auto"/>
                            </w:tcBorders>
                            <w:vAlign w:val="center"/>
                          </w:tcPr>
                          <w:p w14:paraId="3C2AA0BA" w14:textId="77777777" w:rsidR="00595667" w:rsidRPr="00D266F7" w:rsidRDefault="00595667" w:rsidP="00452EDD">
                            <w:pPr>
                              <w:pStyle w:val="Header"/>
                              <w:rPr>
                                <w:rFonts w:ascii="Hind Medium" w:hAnsi="Hind Medium" w:cs="Hind Medium"/>
                                <w:sz w:val="14"/>
                                <w:szCs w:val="14"/>
                              </w:rPr>
                            </w:pPr>
                            <w:r w:rsidRPr="00D266F7">
                              <w:rPr>
                                <w:rFonts w:ascii="Hind Medium" w:hAnsi="Hind Medium" w:cs="Hind Medium"/>
                                <w:sz w:val="14"/>
                                <w:szCs w:val="14"/>
                              </w:rPr>
                              <w:t>Investment Management fee (</w:t>
                            </w:r>
                            <w:proofErr w:type="spellStart"/>
                            <w:r w:rsidRPr="00D266F7">
                              <w:rPr>
                                <w:rFonts w:ascii="Hind Medium" w:hAnsi="Hind Medium" w:cs="Hind Medium"/>
                                <w:sz w:val="14"/>
                                <w:szCs w:val="14"/>
                              </w:rPr>
                              <w:t>p.a</w:t>
                            </w:r>
                            <w:proofErr w:type="spellEnd"/>
                            <w:r w:rsidRPr="00D266F7">
                              <w:rPr>
                                <w:rFonts w:ascii="Hind Medium" w:hAnsi="Hind Medium" w:cs="Hind Medium"/>
                                <w:sz w:val="14"/>
                                <w:szCs w:val="14"/>
                              </w:rPr>
                              <w:t>)</w:t>
                            </w:r>
                          </w:p>
                        </w:tc>
                        <w:tc>
                          <w:tcPr>
                            <w:tcW w:w="2952" w:type="dxa"/>
                            <w:tcBorders>
                              <w:top w:val="single" w:sz="4" w:space="0" w:color="auto"/>
                            </w:tcBorders>
                            <w:vAlign w:val="center"/>
                          </w:tcPr>
                          <w:p w14:paraId="4A64DE48" w14:textId="53FB3B73" w:rsidR="00595667" w:rsidRPr="00D266F7" w:rsidRDefault="00595667" w:rsidP="00452EDD">
                            <w:pPr>
                              <w:pStyle w:val="Header"/>
                              <w:rPr>
                                <w:rFonts w:ascii="Hind Medium" w:hAnsi="Hind Medium" w:cs="Hind Medium"/>
                                <w:sz w:val="14"/>
                                <w:szCs w:val="14"/>
                              </w:rPr>
                            </w:pPr>
                            <w:r w:rsidRPr="00D266F7">
                              <w:rPr>
                                <w:rFonts w:ascii="Hind Medium" w:hAnsi="Hind Medium" w:cs="Hind Medium"/>
                                <w:sz w:val="14"/>
                                <w:szCs w:val="14"/>
                              </w:rPr>
                              <w:t>0.8</w:t>
                            </w:r>
                            <w:r w:rsidR="00FC2D08" w:rsidRPr="00D266F7">
                              <w:rPr>
                                <w:rFonts w:ascii="Hind Medium" w:hAnsi="Hind Medium" w:cs="Hind Medium"/>
                                <w:sz w:val="14"/>
                                <w:szCs w:val="14"/>
                              </w:rPr>
                              <w:t>0</w:t>
                            </w:r>
                            <w:r w:rsidRPr="00D266F7">
                              <w:rPr>
                                <w:rFonts w:ascii="Hind Medium" w:hAnsi="Hind Medium" w:cs="Hind Medium"/>
                                <w:sz w:val="14"/>
                                <w:szCs w:val="14"/>
                              </w:rPr>
                              <w:t>% + VAT</w:t>
                            </w:r>
                          </w:p>
                        </w:tc>
                      </w:tr>
                      <w:tr w:rsidR="00FC2D08" w:rsidRPr="000C6C04" w14:paraId="13D8FF78" w14:textId="77777777" w:rsidTr="00DA674E">
                        <w:trPr>
                          <w:trHeight w:val="260"/>
                        </w:trPr>
                        <w:tc>
                          <w:tcPr>
                            <w:tcW w:w="1971" w:type="dxa"/>
                            <w:tcBorders>
                              <w:top w:val="single" w:sz="4" w:space="0" w:color="auto"/>
                            </w:tcBorders>
                            <w:vAlign w:val="center"/>
                          </w:tcPr>
                          <w:p w14:paraId="01684E57" w14:textId="1951B613" w:rsidR="00FC2D08" w:rsidRPr="00D266F7" w:rsidRDefault="00FC2D08" w:rsidP="00FC2D08">
                            <w:pPr>
                              <w:pStyle w:val="Header"/>
                              <w:rPr>
                                <w:rFonts w:ascii="Hind Medium" w:hAnsi="Hind Medium" w:cs="Hind Medium"/>
                                <w:sz w:val="14"/>
                                <w:szCs w:val="14"/>
                              </w:rPr>
                            </w:pPr>
                            <w:r w:rsidRPr="00D266F7">
                              <w:rPr>
                                <w:rFonts w:ascii="Hind Medium" w:hAnsi="Hind Medium" w:cs="Hind Medium"/>
                                <w:sz w:val="14"/>
                                <w:szCs w:val="14"/>
                              </w:rPr>
                              <w:t>Yield</w:t>
                            </w:r>
                          </w:p>
                        </w:tc>
                        <w:tc>
                          <w:tcPr>
                            <w:tcW w:w="2952" w:type="dxa"/>
                            <w:tcBorders>
                              <w:top w:val="single" w:sz="4" w:space="0" w:color="auto"/>
                            </w:tcBorders>
                            <w:vAlign w:val="center"/>
                          </w:tcPr>
                          <w:p w14:paraId="19921269" w14:textId="475905AE" w:rsidR="00FC2D08" w:rsidRPr="00D266F7" w:rsidRDefault="001D61C1" w:rsidP="00FC2D08">
                            <w:pPr>
                              <w:pStyle w:val="Header"/>
                              <w:rPr>
                                <w:rFonts w:ascii="Hind Medium" w:hAnsi="Hind Medium" w:cs="Hind Medium"/>
                                <w:sz w:val="14"/>
                                <w:szCs w:val="14"/>
                              </w:rPr>
                            </w:pPr>
                            <w:r>
                              <w:rPr>
                                <w:rFonts w:ascii="Hind Medium" w:hAnsi="Hind Medium" w:cs="Hind Medium"/>
                                <w:sz w:val="14"/>
                                <w:szCs w:val="14"/>
                              </w:rPr>
                              <w:t>2.02</w:t>
                            </w:r>
                            <w:r w:rsidR="00FC2D08" w:rsidRPr="00D266F7">
                              <w:rPr>
                                <w:rFonts w:ascii="Hind Medium" w:hAnsi="Hind Medium" w:cs="Hind Medium"/>
                                <w:sz w:val="14"/>
                                <w:szCs w:val="14"/>
                              </w:rPr>
                              <w:t>%</w:t>
                            </w:r>
                          </w:p>
                        </w:tc>
                      </w:tr>
                      <w:tr w:rsidR="00FC2D08" w:rsidRPr="000C6C04" w14:paraId="2B14A23A" w14:textId="77777777" w:rsidTr="00DA674E">
                        <w:trPr>
                          <w:trHeight w:val="260"/>
                        </w:trPr>
                        <w:tc>
                          <w:tcPr>
                            <w:tcW w:w="1971" w:type="dxa"/>
                            <w:tcBorders>
                              <w:top w:val="single" w:sz="4" w:space="0" w:color="auto"/>
                            </w:tcBorders>
                            <w:vAlign w:val="center"/>
                          </w:tcPr>
                          <w:p w14:paraId="1CBA3401" w14:textId="3E7C2C7C" w:rsidR="00FC2D08" w:rsidRPr="00D266F7" w:rsidRDefault="00FC2D08" w:rsidP="00FC2D08">
                            <w:pPr>
                              <w:pStyle w:val="Header"/>
                              <w:rPr>
                                <w:rFonts w:ascii="Hind Medium" w:hAnsi="Hind Medium" w:cs="Hind Medium"/>
                                <w:sz w:val="14"/>
                                <w:szCs w:val="14"/>
                              </w:rPr>
                            </w:pPr>
                            <w:r w:rsidRPr="00D266F7">
                              <w:rPr>
                                <w:rFonts w:ascii="Hind Medium" w:hAnsi="Hind Medium" w:cs="Hind Medium"/>
                                <w:sz w:val="14"/>
                                <w:szCs w:val="14"/>
                              </w:rPr>
                              <w:t>Reporting</w:t>
                            </w:r>
                          </w:p>
                        </w:tc>
                        <w:tc>
                          <w:tcPr>
                            <w:tcW w:w="2952" w:type="dxa"/>
                            <w:tcBorders>
                              <w:top w:val="single" w:sz="4" w:space="0" w:color="auto"/>
                            </w:tcBorders>
                            <w:vAlign w:val="center"/>
                          </w:tcPr>
                          <w:p w14:paraId="2E69C76E" w14:textId="3CC37839" w:rsidR="00FC2D08" w:rsidRPr="00D266F7" w:rsidRDefault="00FC2D08" w:rsidP="00FC2D08">
                            <w:pPr>
                              <w:pStyle w:val="Header"/>
                              <w:rPr>
                                <w:rFonts w:ascii="Hind Medium" w:hAnsi="Hind Medium" w:cs="Hind Medium"/>
                                <w:sz w:val="14"/>
                                <w:szCs w:val="14"/>
                              </w:rPr>
                            </w:pPr>
                            <w:r w:rsidRPr="00D266F7">
                              <w:rPr>
                                <w:rFonts w:ascii="Hind Medium" w:hAnsi="Hind Medium" w:cs="Hind Medium"/>
                                <w:sz w:val="14"/>
                                <w:szCs w:val="14"/>
                              </w:rPr>
                              <w:t>Quarterly</w:t>
                            </w:r>
                          </w:p>
                        </w:tc>
                      </w:tr>
                      <w:tr w:rsidR="00FC2D08" w:rsidRPr="000C6C04" w14:paraId="2ED57B75" w14:textId="77777777" w:rsidTr="00DA674E">
                        <w:trPr>
                          <w:trHeight w:val="260"/>
                        </w:trPr>
                        <w:tc>
                          <w:tcPr>
                            <w:tcW w:w="1971" w:type="dxa"/>
                            <w:tcBorders>
                              <w:top w:val="single" w:sz="4" w:space="0" w:color="auto"/>
                            </w:tcBorders>
                            <w:vAlign w:val="center"/>
                          </w:tcPr>
                          <w:p w14:paraId="51A047B0" w14:textId="5F6B28EE" w:rsidR="00FC2D08" w:rsidRPr="00D266F7" w:rsidRDefault="00FC2D08" w:rsidP="00FC2D08">
                            <w:pPr>
                              <w:pStyle w:val="Header"/>
                              <w:rPr>
                                <w:rFonts w:ascii="Hind Medium" w:hAnsi="Hind Medium" w:cs="Hind Medium"/>
                                <w:sz w:val="14"/>
                                <w:szCs w:val="14"/>
                              </w:rPr>
                            </w:pPr>
                            <w:r w:rsidRPr="00D266F7">
                              <w:rPr>
                                <w:rFonts w:ascii="Hind Medium" w:hAnsi="Hind Medium" w:cs="Hind Medium"/>
                                <w:sz w:val="14"/>
                                <w:szCs w:val="14"/>
                              </w:rPr>
                              <w:t>Portfolio Inception Date</w:t>
                            </w:r>
                          </w:p>
                        </w:tc>
                        <w:tc>
                          <w:tcPr>
                            <w:tcW w:w="2952" w:type="dxa"/>
                            <w:tcBorders>
                              <w:top w:val="single" w:sz="4" w:space="0" w:color="auto"/>
                            </w:tcBorders>
                            <w:vAlign w:val="center"/>
                          </w:tcPr>
                          <w:p w14:paraId="0CEB02C2" w14:textId="0E61B32F" w:rsidR="00FC2D08" w:rsidRPr="00D266F7" w:rsidRDefault="00FC2D08" w:rsidP="00FC2D08">
                            <w:pPr>
                              <w:pStyle w:val="Header"/>
                              <w:rPr>
                                <w:rFonts w:ascii="Hind Medium" w:hAnsi="Hind Medium" w:cs="Hind Medium"/>
                                <w:sz w:val="14"/>
                                <w:szCs w:val="14"/>
                              </w:rPr>
                            </w:pPr>
                            <w:r w:rsidRPr="00D266F7">
                              <w:rPr>
                                <w:rFonts w:ascii="Hind Medium" w:hAnsi="Hind Medium" w:cs="Hind Medium"/>
                                <w:sz w:val="14"/>
                                <w:szCs w:val="14"/>
                              </w:rPr>
                              <w:t>1</w:t>
                            </w:r>
                            <w:r w:rsidRPr="00D266F7">
                              <w:rPr>
                                <w:rFonts w:ascii="Hind Medium" w:hAnsi="Hind Medium" w:cs="Hind Medium"/>
                                <w:sz w:val="14"/>
                                <w:szCs w:val="14"/>
                                <w:vertAlign w:val="superscript"/>
                              </w:rPr>
                              <w:t>st</w:t>
                            </w:r>
                            <w:r w:rsidRPr="00D266F7">
                              <w:rPr>
                                <w:rFonts w:ascii="Hind Medium" w:hAnsi="Hind Medium" w:cs="Hind Medium"/>
                                <w:sz w:val="14"/>
                                <w:szCs w:val="14"/>
                              </w:rPr>
                              <w:t xml:space="preserve"> July 201</w:t>
                            </w:r>
                            <w:r w:rsidR="009C311F" w:rsidRPr="00D266F7">
                              <w:rPr>
                                <w:rFonts w:ascii="Hind Medium" w:hAnsi="Hind Medium" w:cs="Hind Medium"/>
                                <w:sz w:val="14"/>
                                <w:szCs w:val="14"/>
                              </w:rPr>
                              <w:t>6</w:t>
                            </w:r>
                          </w:p>
                        </w:tc>
                      </w:tr>
                    </w:tbl>
                    <w:p w14:paraId="38C3B4F0" w14:textId="77777777" w:rsidR="00595667" w:rsidRPr="000C6C04" w:rsidRDefault="00595667" w:rsidP="00486EF3">
                      <w:pPr>
                        <w:spacing w:line="240" w:lineRule="auto"/>
                        <w:rPr>
                          <w:rFonts w:ascii="Hind Light" w:hAnsi="Hind Light" w:cs="Hind Light"/>
                          <w:color w:val="FFFFFF" w:themeColor="background1"/>
                          <w:sz w:val="28"/>
                          <w:szCs w:val="28"/>
                          <w:lang w:val="en-GB"/>
                        </w:rPr>
                      </w:pPr>
                    </w:p>
                  </w:txbxContent>
                </v:textbox>
              </v:shape>
            </w:pict>
          </mc:Fallback>
        </mc:AlternateContent>
      </w:r>
      <w:r w:rsidR="00A541B8">
        <w:rPr>
          <w:noProof/>
          <w:lang w:val="en-GB" w:eastAsia="en-GB"/>
        </w:rPr>
        <mc:AlternateContent>
          <mc:Choice Requires="wps">
            <w:drawing>
              <wp:anchor distT="0" distB="0" distL="114300" distR="114300" simplePos="0" relativeHeight="251665408" behindDoc="0" locked="0" layoutInCell="1" allowOverlap="1" wp14:anchorId="5FD6FA6A" wp14:editId="3CF4A2FA">
                <wp:simplePos x="0" y="0"/>
                <wp:positionH relativeFrom="column">
                  <wp:posOffset>-621826</wp:posOffset>
                </wp:positionH>
                <wp:positionV relativeFrom="paragraph">
                  <wp:posOffset>1273810</wp:posOffset>
                </wp:positionV>
                <wp:extent cx="3420110" cy="383540"/>
                <wp:effectExtent l="0" t="0" r="8890" b="0"/>
                <wp:wrapNone/>
                <wp:docPr id="8" name="Text Box 8"/>
                <wp:cNvGraphicFramePr/>
                <a:graphic xmlns:a="http://schemas.openxmlformats.org/drawingml/2006/main">
                  <a:graphicData uri="http://schemas.microsoft.com/office/word/2010/wordprocessingShape">
                    <wps:wsp>
                      <wps:cNvSpPr txBox="1"/>
                      <wps:spPr>
                        <a:xfrm>
                          <a:off x="0" y="0"/>
                          <a:ext cx="3420110" cy="383540"/>
                        </a:xfrm>
                        <a:prstGeom prst="rect">
                          <a:avLst/>
                        </a:prstGeom>
                        <a:solidFill>
                          <a:srgbClr val="25282A"/>
                        </a:solidFill>
                        <a:ln>
                          <a:noFill/>
                        </a:ln>
                        <a:effectLst/>
                      </wps:spPr>
                      <wps:style>
                        <a:lnRef idx="0">
                          <a:schemeClr val="accent1"/>
                        </a:lnRef>
                        <a:fillRef idx="0">
                          <a:schemeClr val="accent1"/>
                        </a:fillRef>
                        <a:effectRef idx="0">
                          <a:schemeClr val="accent1"/>
                        </a:effectRef>
                        <a:fontRef idx="minor">
                          <a:schemeClr val="dk1"/>
                        </a:fontRef>
                      </wps:style>
                      <wps:txbx>
                        <w:txbxContent>
                          <w:p w14:paraId="135C4ABA" w14:textId="4D50D0AC" w:rsidR="00595667" w:rsidRPr="00A541B8" w:rsidRDefault="004C4842" w:rsidP="00360AE3">
                            <w:pPr>
                              <w:spacing w:line="240" w:lineRule="auto"/>
                              <w:rPr>
                                <w:rFonts w:ascii="Hind Medium" w:hAnsi="Hind Medium" w:cs="Hind Medium"/>
                                <w:color w:val="FFFFFF" w:themeColor="background1"/>
                                <w:sz w:val="24"/>
                                <w:lang w:val="en-GB"/>
                              </w:rPr>
                            </w:pPr>
                            <w:r w:rsidRPr="00A541B8">
                              <w:rPr>
                                <w:rFonts w:ascii="Hind Medium" w:hAnsi="Hind Medium" w:cs="Hind Medium"/>
                                <w:color w:val="FFFFFF" w:themeColor="background1"/>
                                <w:sz w:val="24"/>
                                <w:lang w:val="en-GB"/>
                              </w:rPr>
                              <w:t>AIM</w:t>
                            </w:r>
                            <w:r w:rsidR="00595667" w:rsidRPr="00A541B8">
                              <w:rPr>
                                <w:rFonts w:ascii="Hind Medium" w:hAnsi="Hind Medium" w:cs="Hind Medium"/>
                                <w:color w:val="FFFFFF" w:themeColor="background1"/>
                                <w:sz w:val="24"/>
                                <w:lang w:val="en-GB"/>
                              </w:rPr>
                              <w:t xml:space="preserve"> Commentary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6FA6A" id="Text Box 8" o:spid="_x0000_s1035" type="#_x0000_t202" style="position:absolute;margin-left:-48.95pt;margin-top:100.3pt;width:269.3pt;height:3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wfAIAAGYFAAAOAAAAZHJzL2Uyb0RvYy54bWysVEtPGzEQvlfqf7B8L5uE0IaIDUpBVJUQ&#10;oELF2fHaiVWvxx072U1/PWPv5lHaC1Uvu7bnm/c3c3HZ1pZtFAYDruTDkwFnykmojFuW/PvTzYcJ&#10;ZyEKVwkLTpV8qwK/nL1/d9H4qRrBCmylkJERF6aNL/kqRj8tiiBXqhbhBLxyJNSAtYh0xWVRoWjI&#10;em2L0WDwsWgAK48gVQj0et0J+Szb11rJeK91UJHZklNsMX8xfxfpW8wuxHSJwq+M7MMQ/xBFLYwj&#10;p3tT1yIKtkbzh6naSIQAOp5IqAvQ2kiVc6BshoNX2TyuhFc5FypO8Psyhf9nVt5tHv0Dsth+hpYa&#10;mArS+DAN9JjyaTXW6U+RMpJTCbf7sqk2MkmPp2OKfUgiSbLTyenZONe1OGh7DPGLgpqlQ8mR2pKr&#10;JTa3IZJHgu4gyVkAa6obY22+4HJxZZFtBLVwdDaajOYpSFL5DWZdAjtIap24e1GZBL2bQ2b5FLdW&#10;JS3rvinNTJUTzD4T/dTeq5BSuZhrQ24zOqE0uXqLYo9Pql1Ub1Hea2TP4OJeuTYOMJczT80h7OrH&#10;LmTd4alqR3mnY2wXLSVe8vNd4xdQbYkPCN2oBC9vDDXtVoT4IJBmg/pM8x7v6aMtNCWH/sTZCvDX&#10;394TnihLUs4amrWSh59rgYoz+9URmc+HY6IMi/kyPvs0ogseSxbHEreur4C4MKTN4mU+Jny0u6NG&#10;qJ9pLcyTVxIJJ8l3yWXE3eUqdjuAFotU83mG0UB6EW/do5fJeKpzIuVT+yzQ98yNxPk72M2lmL4i&#10;cIdNmg7m6wjaZHanSnd17TtAw5wZ3C+etC2O7xl1WI+zFwAAAP//AwBQSwMEFAAGAAgAAAAhAMB6&#10;EKbgAAAACwEAAA8AAABkcnMvZG93bnJldi54bWxMj8FuwjAMhu+TeIfISLtBwoTo6JoihIS0ITEx&#10;tsOOofHajsapmkC7t585bUfbn/7/c7YaXCOu2IXak4bZVIFAKrytqdTw8b6dPIII0ZA1jSfU8IMB&#10;VvnoLjOp9T294fUYS8EhFFKjoYqxTaUMRYXOhKlvkfj25TtnIo9dKW1neg53jXxQaiGdqYkbKtPi&#10;psLifLw4DeF18LtYh3KD20O/f9l9fif7Z63vx8P6CUTEIf7BcNNndcjZ6eQvZINoNEyWyZJRDbca&#10;EEzM5yoBceLNYqZA5pn8/0P+CwAA//8DAFBLAQItABQABgAIAAAAIQC2gziS/gAAAOEBAAATAAAA&#10;AAAAAAAAAAAAAAAAAABbQ29udGVudF9UeXBlc10ueG1sUEsBAi0AFAAGAAgAAAAhADj9If/WAAAA&#10;lAEAAAsAAAAAAAAAAAAAAAAALwEAAF9yZWxzLy5yZWxzUEsBAi0AFAAGAAgAAAAhABhb3/B8AgAA&#10;ZgUAAA4AAAAAAAAAAAAAAAAALgIAAGRycy9lMm9Eb2MueG1sUEsBAi0AFAAGAAgAAAAhAMB6EKbg&#10;AAAACwEAAA8AAAAAAAAAAAAAAAAA1gQAAGRycy9kb3ducmV2LnhtbFBLBQYAAAAABAAEAPMAAADj&#10;BQAAAAA=&#10;" fillcolor="#25282a" stroked="f">
                <v:textbox>
                  <w:txbxContent>
                    <w:p w14:paraId="135C4ABA" w14:textId="4D50D0AC" w:rsidR="00595667" w:rsidRPr="00A541B8" w:rsidRDefault="004C4842" w:rsidP="00360AE3">
                      <w:pPr>
                        <w:spacing w:line="240" w:lineRule="auto"/>
                        <w:rPr>
                          <w:rFonts w:ascii="Hind Medium" w:hAnsi="Hind Medium" w:cs="Hind Medium"/>
                          <w:color w:val="FFFFFF" w:themeColor="background1"/>
                          <w:sz w:val="24"/>
                          <w:lang w:val="en-GB"/>
                        </w:rPr>
                      </w:pPr>
                      <w:r w:rsidRPr="00A541B8">
                        <w:rPr>
                          <w:rFonts w:ascii="Hind Medium" w:hAnsi="Hind Medium" w:cs="Hind Medium"/>
                          <w:color w:val="FFFFFF" w:themeColor="background1"/>
                          <w:sz w:val="24"/>
                          <w:lang w:val="en-GB"/>
                        </w:rPr>
                        <w:t>AIM</w:t>
                      </w:r>
                      <w:r w:rsidR="00595667" w:rsidRPr="00A541B8">
                        <w:rPr>
                          <w:rFonts w:ascii="Hind Medium" w:hAnsi="Hind Medium" w:cs="Hind Medium"/>
                          <w:color w:val="FFFFFF" w:themeColor="background1"/>
                          <w:sz w:val="24"/>
                          <w:lang w:val="en-GB"/>
                        </w:rPr>
                        <w:t xml:space="preserve"> Commentary</w:t>
                      </w:r>
                    </w:p>
                  </w:txbxContent>
                </v:textbox>
              </v:shape>
            </w:pict>
          </mc:Fallback>
        </mc:AlternateContent>
      </w:r>
      <w:r w:rsidR="00A541B8">
        <w:rPr>
          <w:noProof/>
          <w:lang w:val="en-GB" w:eastAsia="en-GB"/>
        </w:rPr>
        <mc:AlternateContent>
          <mc:Choice Requires="wps">
            <w:drawing>
              <wp:anchor distT="0" distB="0" distL="114300" distR="114300" simplePos="0" relativeHeight="251758592" behindDoc="0" locked="0" layoutInCell="1" allowOverlap="1" wp14:anchorId="34F13C74" wp14:editId="61E2810B">
                <wp:simplePos x="0" y="0"/>
                <wp:positionH relativeFrom="column">
                  <wp:posOffset>3028950</wp:posOffset>
                </wp:positionH>
                <wp:positionV relativeFrom="paragraph">
                  <wp:posOffset>1269834</wp:posOffset>
                </wp:positionV>
                <wp:extent cx="3315335" cy="387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315335" cy="387350"/>
                        </a:xfrm>
                        <a:prstGeom prst="rect">
                          <a:avLst/>
                        </a:prstGeom>
                        <a:solidFill>
                          <a:srgbClr val="25282A"/>
                        </a:solidFill>
                        <a:ln>
                          <a:noFill/>
                        </a:ln>
                        <a:effectLst/>
                      </wps:spPr>
                      <wps:style>
                        <a:lnRef idx="0">
                          <a:schemeClr val="accent1"/>
                        </a:lnRef>
                        <a:fillRef idx="0">
                          <a:schemeClr val="accent1"/>
                        </a:fillRef>
                        <a:effectRef idx="0">
                          <a:schemeClr val="accent1"/>
                        </a:effectRef>
                        <a:fontRef idx="minor">
                          <a:schemeClr val="dk1"/>
                        </a:fontRef>
                      </wps:style>
                      <wps:txbx>
                        <w:txbxContent>
                          <w:p w14:paraId="0DDDDAB2" w14:textId="77777777" w:rsidR="00595667" w:rsidRPr="00A541B8" w:rsidRDefault="00595667" w:rsidP="00360AE3">
                            <w:pPr>
                              <w:spacing w:line="240" w:lineRule="auto"/>
                              <w:rPr>
                                <w:rFonts w:ascii="Hind Medium" w:hAnsi="Hind Medium" w:cs="Hind Medium"/>
                                <w:color w:val="FFFFFF" w:themeColor="background1"/>
                                <w:sz w:val="24"/>
                                <w:lang w:val="en-GB"/>
                              </w:rPr>
                            </w:pPr>
                            <w:r w:rsidRPr="00A541B8">
                              <w:rPr>
                                <w:rFonts w:ascii="Hind Medium" w:hAnsi="Hind Medium" w:cs="Hind Medium"/>
                                <w:color w:val="FFFFFF" w:themeColor="background1"/>
                                <w:sz w:val="24"/>
                                <w:lang w:val="en-GB"/>
                              </w:rPr>
                              <w:t>Portfolio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13C74" id="Text Box 9" o:spid="_x0000_s1036" type="#_x0000_t202" style="position:absolute;margin-left:238.5pt;margin-top:100pt;width:261.05pt;height:3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P0fAIAAGcFAAAOAAAAZHJzL2Uyb0RvYy54bWysVEtPGzEQvlfqf7B8L5sHKTRig1IQVSUE&#10;qFBxdrx2YtXrccdOdtNfz9i7eZT2QtXLru355v3NXFy2tWUbhcGAK/nwZMCZchIq45Yl//508+Gc&#10;sxCFq4QFp0q+VYFfzt6/u2j8VI1gBbZSyMiIC9PGl3wVo58WRZArVYtwAl45EmrAWkS64rKoUDRk&#10;vbbFaDD4WDSAlUeQKgR6ve6EfJbta61kvNc6qMhsySm2mL+Yv4v0LWYXYrpE4VdG9mGIf4iiFsaR&#10;072paxEFW6P5w1RtJEIAHU8k1AVobaTKOVA2w8GrbB5XwqucCxUn+H2Zwv8zK+82j/4BWWw/Q0sN&#10;TAVpfJgGekz5tBrr9KdIGcmphNt92VQbmaTH8Xg4GY8nnEmSjc/PxpNc1+Kg7THELwpqlg4lR2pL&#10;rpbY3IZIHgm6gyRnAaypboy1+YLLxZVFthHUwtFkdD6apyBJ5TeYdQnsIKl14u5FZRL0bg6Z5VPc&#10;WpW0rPumNDNVTjD7TPRTe69CSuVirg25zeiE0uTqLYo9Pql2Ub1Fea+RPYOLe+XaOMBczjw1h7Cr&#10;H7uQdYenqh3lnY6xXbSUODU+tyw9LaDaEiEQulkJXt4Y6tqtCPFBIA0HcYAGPt7TR1toSg79ibMV&#10;4K+/vSc8cZaknDU0bCUPP9cCFWf2qyM2fxqenqbpzJfTydmILngsWRxL3Lq+AiLDkFaLl/mY8NHu&#10;jhqhfqa9ME9eSSScJN8llxF3l6vYLQHaLFLN5xlGE+lFvHWPXibjqdCJlU/ts0DfUzcS6e9gN5hi&#10;+orBHTZpOpivI2iT6X2oa98CmuZM4X7zpHVxfM+ow36cvQAAAP//AwBQSwMEFAAGAAgAAAAhAGy1&#10;WlfgAAAACwEAAA8AAABkcnMvZG93bnJldi54bWxMj09Lw0AQxe+C32EZwZvdRKQxMZsihYIWKlo9&#10;eNxmxySanQ3ZaRO/veNJb/Pn8d7vlavZ9+qEY+wCGUgXCSikOriOGgNvr5urW1CRLTnbB0ID3xhh&#10;VZ2flbZwYaIXPO25UWJCsbAGWuah0DrWLXobF2FAkt9HGL1lWcdGu9FOYu57fZ0kS+1tR5LQ2gHX&#10;LdZf+6M3EJ/msOUuNmvcPE+7x+37Z7Z7MObyYr6/A8U4858YfvEFHSphOoQjuah6AzdZJl3YgMTI&#10;IIo8z1NQB7ks0wR0Ver/HaofAAAA//8DAFBLAQItABQABgAIAAAAIQC2gziS/gAAAOEBAAATAAAA&#10;AAAAAAAAAAAAAAAAAABbQ29udGVudF9UeXBlc10ueG1sUEsBAi0AFAAGAAgAAAAhADj9If/WAAAA&#10;lAEAAAsAAAAAAAAAAAAAAAAALwEAAF9yZWxzLy5yZWxzUEsBAi0AFAAGAAgAAAAhAEyR0/R8AgAA&#10;ZwUAAA4AAAAAAAAAAAAAAAAALgIAAGRycy9lMm9Eb2MueG1sUEsBAi0AFAAGAAgAAAAhAGy1Wlfg&#10;AAAACwEAAA8AAAAAAAAAAAAAAAAA1gQAAGRycy9kb3ducmV2LnhtbFBLBQYAAAAABAAEAPMAAADj&#10;BQAAAAA=&#10;" fillcolor="#25282a" stroked="f">
                <v:textbox>
                  <w:txbxContent>
                    <w:p w14:paraId="0DDDDAB2" w14:textId="77777777" w:rsidR="00595667" w:rsidRPr="00A541B8" w:rsidRDefault="00595667" w:rsidP="00360AE3">
                      <w:pPr>
                        <w:spacing w:line="240" w:lineRule="auto"/>
                        <w:rPr>
                          <w:rFonts w:ascii="Hind Medium" w:hAnsi="Hind Medium" w:cs="Hind Medium"/>
                          <w:color w:val="FFFFFF" w:themeColor="background1"/>
                          <w:sz w:val="24"/>
                          <w:lang w:val="en-GB"/>
                        </w:rPr>
                      </w:pPr>
                      <w:r w:rsidRPr="00A541B8">
                        <w:rPr>
                          <w:rFonts w:ascii="Hind Medium" w:hAnsi="Hind Medium" w:cs="Hind Medium"/>
                          <w:color w:val="FFFFFF" w:themeColor="background1"/>
                          <w:sz w:val="24"/>
                          <w:lang w:val="en-GB"/>
                        </w:rPr>
                        <w:t>Portfolio Information</w:t>
                      </w:r>
                    </w:p>
                  </w:txbxContent>
                </v:textbox>
              </v:shape>
            </w:pict>
          </mc:Fallback>
        </mc:AlternateContent>
      </w:r>
      <w:r w:rsidR="00A717CA">
        <w:rPr>
          <w:noProof/>
          <w:lang w:val="en-GB" w:eastAsia="en-GB"/>
        </w:rPr>
        <mc:AlternateContent>
          <mc:Choice Requires="wps">
            <w:drawing>
              <wp:anchor distT="45720" distB="45720" distL="114300" distR="114300" simplePos="0" relativeHeight="251663360" behindDoc="0" locked="0" layoutInCell="1" allowOverlap="1" wp14:anchorId="39608BC4" wp14:editId="40EE401E">
                <wp:simplePos x="0" y="0"/>
                <wp:positionH relativeFrom="margin">
                  <wp:posOffset>-621102</wp:posOffset>
                </wp:positionH>
                <wp:positionV relativeFrom="paragraph">
                  <wp:posOffset>332871</wp:posOffset>
                </wp:positionV>
                <wp:extent cx="6972300" cy="888521"/>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88521"/>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CD0D43B" w14:textId="77777777" w:rsidR="00595667" w:rsidRPr="00A541B8" w:rsidRDefault="00595667" w:rsidP="00661884">
                            <w:pPr>
                              <w:pStyle w:val="NoSpacing"/>
                              <w:rPr>
                                <w:rFonts w:ascii="Hind Medium" w:hAnsi="Hind Medium" w:cs="Hind Medium"/>
                                <w:b/>
                                <w:bCs/>
                                <w:sz w:val="16"/>
                                <w:szCs w:val="16"/>
                              </w:rPr>
                            </w:pPr>
                            <w:r w:rsidRPr="00A541B8">
                              <w:rPr>
                                <w:rFonts w:ascii="Hind Medium" w:hAnsi="Hind Medium" w:cs="Hind Medium"/>
                                <w:b/>
                                <w:bCs/>
                                <w:sz w:val="16"/>
                                <w:szCs w:val="16"/>
                              </w:rPr>
                              <w:t>Investment Objective</w:t>
                            </w:r>
                          </w:p>
                          <w:p w14:paraId="026AC024" w14:textId="2127165B" w:rsidR="00595667" w:rsidRPr="00A541B8" w:rsidRDefault="00595667" w:rsidP="00661884">
                            <w:pPr>
                              <w:pStyle w:val="NoSpacing"/>
                              <w:jc w:val="both"/>
                              <w:rPr>
                                <w:rFonts w:ascii="Hind Medium" w:hAnsi="Hind Medium" w:cs="Hind Medium"/>
                                <w:sz w:val="16"/>
                                <w:szCs w:val="16"/>
                              </w:rPr>
                            </w:pPr>
                            <w:r w:rsidRPr="00A541B8">
                              <w:rPr>
                                <w:rFonts w:ascii="Hind Medium" w:hAnsi="Hind Medium" w:cs="Hind Medium"/>
                                <w:sz w:val="16"/>
                                <w:szCs w:val="16"/>
                              </w:rPr>
                              <w:t xml:space="preserve">The portfolio invests in securities traded on the Alternative Investment Market and is therefore considered as high risk. Invested securities will be those which, in our view, qualify for Business Property Relief. This means that an individual investor in a portfolio of </w:t>
                            </w:r>
                            <w:r w:rsidR="00661884" w:rsidRPr="00A541B8">
                              <w:rPr>
                                <w:rFonts w:ascii="Hind Medium" w:hAnsi="Hind Medium" w:cs="Hind Medium"/>
                                <w:sz w:val="16"/>
                                <w:szCs w:val="16"/>
                              </w:rPr>
                              <w:t xml:space="preserve">qualifying </w:t>
                            </w:r>
                            <w:r w:rsidRPr="00A541B8">
                              <w:rPr>
                                <w:rFonts w:ascii="Hind Medium" w:hAnsi="Hind Medium" w:cs="Hind Medium"/>
                                <w:sz w:val="16"/>
                                <w:szCs w:val="16"/>
                              </w:rPr>
                              <w:t>AIM securities can mitigate Inheritance Tax after 2 years under current tax legislation. Tax treatment depends on an individual’s specific circumstances and maybe subject to change in the future.</w:t>
                            </w:r>
                          </w:p>
                          <w:p w14:paraId="5459DD59" w14:textId="77777777" w:rsidR="00595667" w:rsidRPr="00661884" w:rsidRDefault="00595667" w:rsidP="00661884">
                            <w:pPr>
                              <w:pStyle w:val="NoSpacing"/>
                              <w:jc w:val="both"/>
                              <w:rPr>
                                <w:rFonts w:ascii="Hind Medium" w:hAnsi="Hind Medium" w:cs="Hind Medium"/>
                                <w:sz w:val="1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08BC4" id="_x0000_s1037" type="#_x0000_t202" style="position:absolute;margin-left:-48.9pt;margin-top:26.2pt;width:549pt;height:69.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IApwIAAMYFAAAOAAAAZHJzL2Uyb0RvYy54bWysVEtv2zAMvg/YfxB0X51kfSRGnSJL0WFA&#10;1hZrh54VWYqNyqImKbGzXz9KstPHeumwiyCJ5MfXR55fdI0iO2FdDbqg46MRJUJzKGu9KejP+6tP&#10;U0qcZ7pkCrQo6F44ejH/+OG8NbmYQAWqFJYgiHZ5awpaeW/yLHO8Eg1zR2CERqEE2zCPT7vJSsta&#10;RG9UNhmNTrMWbGkscOEc/l4mIZ1HfCkF9zdSOuGJKijG5uNp47kOZzY/Z/nGMlPVvA+D/UMUDas1&#10;Oj1AXTLPyNbWf0E1NbfgQPojDk0GUtZcxBwwm/HoVTZ3FTMi5oLFceZQJvf/YPn17s7cWuK7L9Bh&#10;A2MSzqyAPzqiYVkxvRELa6GtBCvR8TiULGuNy3vTUGqXuwCybr9DiU1mWw8RqJO2CVXBPAmiYwP2&#10;h6KLzhOOn6ezs8nnEYo4yqbT6ckkuWD5YG2s818FNCRcCmqxqRGd7VbOh2hYPqgEZw5UXV7VSsVH&#10;IJJYKkt2DCmw3qQM1bbBUNPf7GSE7hNO5F1Qj6gvkJQOeBoCclJOPyKyrI9kKEVfFL9XIlgp/UNI&#10;UpexBm+ExTgX2g95R+2gJdHVewx7/WCaonqP8cEiegbtD8ZNrcEmYrysZvk4hCyTfs8Ml/IOxfDd&#10;usPEkTdRNXytodwjWSykYXSGX9XY2BVz/pZZnD7kAm4Uf4OHVNAWFPobJRXY32/9B30cCpRS0uI0&#10;F9T92jIrKFHfNLJ2Nj4+DuMfH8cnZxN82OeS9XOJ3jZLQLaMcXcZHq9B36vhKi00D7h4FsEripjm&#10;6LugfrgufdoxuLi4WCyiEg68YX6l7wwfBi3Q9r57YNb03PY4FdcwzD3LX1E86YYGaVjgkMk68v+p&#10;qn0DcFlEAveLLWyj5++o9bR+538AAAD//wMAUEsDBBQABgAIAAAAIQCgdmF93wAAAAsBAAAPAAAA&#10;ZHJzL2Rvd25yZXYueG1sTI9LT8MwEITvSPwHa5G4tTbm2RCnispDXGmRuDrxEkfE69R229Bfj3uC&#10;2452NPNNuZzcwPYYYu9JwdVcAENqvempU/CxeZk9AItJk9GDJ1TwgxGW1flZqQvjD/SO+3XqWA6h&#10;WGgFNqWx4Dy2Fp2Ocz8i5d+XD06nLEPHTdCHHO4GLoW44073lBusHnFlsf1e75yC8LyKzXFbW/mU&#10;PutXPWy2b/1RqcuLqX4ElnBKf2Y44Wd0qDJT43dkIhsUzBb3GT0puJU3wE4GIYQE1uRrIa+BVyX/&#10;v6H6BQAA//8DAFBLAQItABQABgAIAAAAIQC2gziS/gAAAOEBAAATAAAAAAAAAAAAAAAAAAAAAABb&#10;Q29udGVudF9UeXBlc10ueG1sUEsBAi0AFAAGAAgAAAAhADj9If/WAAAAlAEAAAsAAAAAAAAAAAAA&#10;AAAALwEAAF9yZWxzLy5yZWxzUEsBAi0AFAAGAAgAAAAhAOkzAgCnAgAAxgUAAA4AAAAAAAAAAAAA&#10;AAAALgIAAGRycy9lMm9Eb2MueG1sUEsBAi0AFAAGAAgAAAAhAKB2YX3fAAAACwEAAA8AAAAAAAAA&#10;AAAAAAAAAQUAAGRycy9kb3ducmV2LnhtbFBLBQYAAAAABAAEAPMAAAANBgAAAAA=&#10;" fillcolor="#f2f2f2 [3052]" stroked="f">
                <v:textbox>
                  <w:txbxContent>
                    <w:p w14:paraId="4CD0D43B" w14:textId="77777777" w:rsidR="00595667" w:rsidRPr="00A541B8" w:rsidRDefault="00595667" w:rsidP="00661884">
                      <w:pPr>
                        <w:pStyle w:val="NoSpacing"/>
                        <w:rPr>
                          <w:rFonts w:ascii="Hind Medium" w:hAnsi="Hind Medium" w:cs="Hind Medium"/>
                          <w:b/>
                          <w:bCs/>
                          <w:sz w:val="16"/>
                          <w:szCs w:val="16"/>
                        </w:rPr>
                      </w:pPr>
                      <w:r w:rsidRPr="00A541B8">
                        <w:rPr>
                          <w:rFonts w:ascii="Hind Medium" w:hAnsi="Hind Medium" w:cs="Hind Medium"/>
                          <w:b/>
                          <w:bCs/>
                          <w:sz w:val="16"/>
                          <w:szCs w:val="16"/>
                        </w:rPr>
                        <w:t>Investment Objective</w:t>
                      </w:r>
                    </w:p>
                    <w:p w14:paraId="026AC024" w14:textId="2127165B" w:rsidR="00595667" w:rsidRPr="00A541B8" w:rsidRDefault="00595667" w:rsidP="00661884">
                      <w:pPr>
                        <w:pStyle w:val="NoSpacing"/>
                        <w:jc w:val="both"/>
                        <w:rPr>
                          <w:rFonts w:ascii="Hind Medium" w:hAnsi="Hind Medium" w:cs="Hind Medium"/>
                          <w:sz w:val="16"/>
                          <w:szCs w:val="16"/>
                        </w:rPr>
                      </w:pPr>
                      <w:r w:rsidRPr="00A541B8">
                        <w:rPr>
                          <w:rFonts w:ascii="Hind Medium" w:hAnsi="Hind Medium" w:cs="Hind Medium"/>
                          <w:sz w:val="16"/>
                          <w:szCs w:val="16"/>
                        </w:rPr>
                        <w:t xml:space="preserve">The portfolio invests in securities traded on the Alternative Investment Market and is therefore considered as high risk. Invested securities will be those which, in our view, qualify for Business Property Relief. This means that an individual investor in a portfolio of </w:t>
                      </w:r>
                      <w:r w:rsidR="00661884" w:rsidRPr="00A541B8">
                        <w:rPr>
                          <w:rFonts w:ascii="Hind Medium" w:hAnsi="Hind Medium" w:cs="Hind Medium"/>
                          <w:sz w:val="16"/>
                          <w:szCs w:val="16"/>
                        </w:rPr>
                        <w:t xml:space="preserve">qualifying </w:t>
                      </w:r>
                      <w:r w:rsidRPr="00A541B8">
                        <w:rPr>
                          <w:rFonts w:ascii="Hind Medium" w:hAnsi="Hind Medium" w:cs="Hind Medium"/>
                          <w:sz w:val="16"/>
                          <w:szCs w:val="16"/>
                        </w:rPr>
                        <w:t>AIM securities can mitigate Inheritance Tax after 2 years under current tax legislation. Tax treatment depends on an individual’s specific circumstances and maybe subject to change in the future.</w:t>
                      </w:r>
                    </w:p>
                    <w:p w14:paraId="5459DD59" w14:textId="77777777" w:rsidR="00595667" w:rsidRPr="00661884" w:rsidRDefault="00595667" w:rsidP="00661884">
                      <w:pPr>
                        <w:pStyle w:val="NoSpacing"/>
                        <w:jc w:val="both"/>
                        <w:rPr>
                          <w:rFonts w:ascii="Hind Medium" w:hAnsi="Hind Medium" w:cs="Hind Medium"/>
                          <w:sz w:val="10"/>
                          <w:szCs w:val="16"/>
                        </w:rPr>
                      </w:pPr>
                    </w:p>
                  </w:txbxContent>
                </v:textbox>
                <w10:wrap anchorx="margin"/>
              </v:shape>
            </w:pict>
          </mc:Fallback>
        </mc:AlternateContent>
      </w:r>
      <w:r w:rsidR="00486EF3">
        <w:br w:type="page"/>
      </w:r>
    </w:p>
    <w:p w14:paraId="29F92F64" w14:textId="371CEF04" w:rsidR="00F04AE7" w:rsidRDefault="00FC2D08" w:rsidP="00F04AE7">
      <w:r>
        <w:rPr>
          <w:noProof/>
          <w:lang w:val="en-GB" w:eastAsia="en-GB"/>
        </w:rPr>
        <w:lastRenderedPageBreak/>
        <mc:AlternateContent>
          <mc:Choice Requires="wps">
            <w:drawing>
              <wp:anchor distT="0" distB="0" distL="114300" distR="114300" simplePos="0" relativeHeight="251657214" behindDoc="0" locked="0" layoutInCell="1" allowOverlap="1" wp14:anchorId="5560BB55" wp14:editId="776BBA6F">
                <wp:simplePos x="0" y="0"/>
                <wp:positionH relativeFrom="column">
                  <wp:posOffset>-482600</wp:posOffset>
                </wp:positionH>
                <wp:positionV relativeFrom="paragraph">
                  <wp:posOffset>0</wp:posOffset>
                </wp:positionV>
                <wp:extent cx="6832600" cy="34544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6832600" cy="34544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A71D456" w14:textId="30849F15" w:rsidR="00FC2D08" w:rsidRDefault="00FC2D08" w:rsidP="00FC2D08">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0BB55" id="Text Box 27" o:spid="_x0000_s1038" type="#_x0000_t202" style="position:absolute;margin-left:-38pt;margin-top:0;width:538pt;height:27.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TEhwIAAIoFAAAOAAAAZHJzL2Uyb0RvYy54bWysVE1PGzEQvVfqf7B8L5uEQCFig1IQVSUK&#10;qKHi7HjtZFXb49qT7Ka/vmPvJqSUC1Uvux7P9/ObubhsrWEbFWINruTDowFnykmoarcs+ffHmw9n&#10;nEUUrhIGnCr5VkV+OX3/7qLxEzWCFZhKBUZBXJw0vuQrRD8piihXyop4BF45UmoIViCJYVlUQTQU&#10;3ZpiNBicFg2EygeQKka6ve6UfJrja60k3msdFTJTcqoN8zfk7yJ9i+mFmCyD8Kta9mWIf6jCitpR&#10;0n2oa4GCrUP9VyhbywARNB5JsAVoXUuVe6BuhoMX3cxXwqvcC4ET/R6m+P/CyrvN3D8Ehu0naOkB&#10;EyCNj5NIl6mfVgeb/lQpIz1BuN3Dplpkki5Pz45HpwNSSdIdj0/G44xr8eztQ8TPCixLh5IHepaM&#10;ltjcRqSMZLozSckimLq6qY3JQqKCujKBbQQ94mI5zK5mbb9C1d2dnwwofRcnMyeZ56h/RDIuxXOQ&#10;InfG3Y3KPOkreW4+n3BrVPIy7pvSrK4yBq+UJaRUDjN81Ey2TlaaUr3FsbdPrl1Vb3Hee+TM4HDv&#10;bGsHIcO2h6dDrvqxK1l39oTaQd/piO2ipcaJG6MdORZQbYkzAbpxil7e1PSwtyLigwg0P8QF2gl4&#10;Tx9toCk59CfOVhB+vXaf7InWpOWsoXksefy5FkFxZr44Ivz5MNGKYRbGJx9HJIRDzeJQ49b2Cogt&#10;Q9o+XuZjskezO+oA9olWxyxlJZVwknKXXGLYCVfY7QlaPlLNZtmMhtYLvHVzL1PwBHQi7mP7JILv&#10;2Y00F3ewm10xeUHyzjZ5OpitEXSdJyBB3eHaPwENfKZwv5zSRjmUs9XzCp3+BgAA//8DAFBLAwQU&#10;AAYACAAAACEAGazWUt8AAAAIAQAADwAAAGRycy9kb3ducmV2LnhtbEyPQU/DMAyF70j8h8hI3LYE&#10;NFbUNZ0QAm47rENiR6/x2o4mKU3Wlf16vNPwwZL1np6/ly1H24qB+tB4p+FhqkCQK71pXKXhc/M+&#10;eQYRIjqDrXek4ZcCLPPbmwxT409uTUMRK8EhLqSooY6xS6UMZU0Ww9R35Fjb+95i5LOvpOnxxOG2&#10;lY9KzaXFxvGHGjt6ran8Lo5WQ5L87M+r88dQbDfxsFq3b/i1VVrf340vCxCRxng1wwWf0SFnpp0/&#10;OhNEq2GSzLlL1MD7IiseEDsNT7MZyDyT/wvkfwAAAP//AwBQSwECLQAUAAYACAAAACEAtoM4kv4A&#10;AADhAQAAEwAAAAAAAAAAAAAAAAAAAAAAW0NvbnRlbnRfVHlwZXNdLnhtbFBLAQItABQABgAIAAAA&#10;IQA4/SH/1gAAAJQBAAALAAAAAAAAAAAAAAAAAC8BAABfcmVscy8ucmVsc1BLAQItABQABgAIAAAA&#10;IQCw2MTEhwIAAIoFAAAOAAAAAAAAAAAAAAAAAC4CAABkcnMvZTJvRG9jLnhtbFBLAQItABQABgAI&#10;AAAAIQAZrNZS3wAAAAgBAAAPAAAAAAAAAAAAAAAAAOEEAABkcnMvZG93bnJldi54bWxQSwUGAAAA&#10;AAQABADzAAAA7QUAAAAA&#10;" fillcolor="#f2f2f2 [3052]" stroked="f">
                <v:textbox>
                  <w:txbxContent>
                    <w:p w14:paraId="3A71D456" w14:textId="30849F15" w:rsidR="00FC2D08" w:rsidRDefault="00FC2D08" w:rsidP="00FC2D08">
                      <w:pPr>
                        <w:spacing w:line="240" w:lineRule="auto"/>
                      </w:pPr>
                    </w:p>
                  </w:txbxContent>
                </v:textbox>
                <w10:wrap type="square"/>
              </v:shape>
            </w:pict>
          </mc:Fallback>
        </mc:AlternateContent>
      </w:r>
      <w:r w:rsidR="007B6509">
        <w:rPr>
          <w:noProof/>
          <w:lang w:val="en-GB" w:eastAsia="en-GB"/>
        </w:rPr>
        <mc:AlternateContent>
          <mc:Choice Requires="wps">
            <w:drawing>
              <wp:anchor distT="0" distB="0" distL="114300" distR="114300" simplePos="0" relativeHeight="251740160" behindDoc="0" locked="0" layoutInCell="1" allowOverlap="1" wp14:anchorId="39774179" wp14:editId="2CCD9932">
                <wp:simplePos x="0" y="0"/>
                <wp:positionH relativeFrom="column">
                  <wp:posOffset>-609600</wp:posOffset>
                </wp:positionH>
                <wp:positionV relativeFrom="paragraph">
                  <wp:posOffset>0</wp:posOffset>
                </wp:positionV>
                <wp:extent cx="2374265" cy="345440"/>
                <wp:effectExtent l="0" t="0" r="635" b="0"/>
                <wp:wrapSquare wrapText="bothSides"/>
                <wp:docPr id="26" name="Text Box 26"/>
                <wp:cNvGraphicFramePr/>
                <a:graphic xmlns:a="http://schemas.openxmlformats.org/drawingml/2006/main">
                  <a:graphicData uri="http://schemas.microsoft.com/office/word/2010/wordprocessingShape">
                    <wps:wsp>
                      <wps:cNvSpPr txBox="1"/>
                      <wps:spPr>
                        <a:xfrm>
                          <a:off x="0" y="0"/>
                          <a:ext cx="2374265" cy="345440"/>
                        </a:xfrm>
                        <a:prstGeom prst="rect">
                          <a:avLst/>
                        </a:prstGeom>
                        <a:solidFill>
                          <a:srgbClr val="25282A"/>
                        </a:solidFill>
                        <a:ln>
                          <a:noFill/>
                        </a:ln>
                        <a:effectLst/>
                      </wps:spPr>
                      <wps:style>
                        <a:lnRef idx="0">
                          <a:schemeClr val="accent1"/>
                        </a:lnRef>
                        <a:fillRef idx="0">
                          <a:schemeClr val="accent1"/>
                        </a:fillRef>
                        <a:effectRef idx="0">
                          <a:schemeClr val="accent1"/>
                        </a:effectRef>
                        <a:fontRef idx="minor">
                          <a:schemeClr val="dk1"/>
                        </a:fontRef>
                      </wps:style>
                      <wps:txbx>
                        <w:txbxContent>
                          <w:p w14:paraId="262D71CC" w14:textId="77777777" w:rsidR="00595667" w:rsidRPr="00A541B8" w:rsidRDefault="00595667" w:rsidP="00F04AE7">
                            <w:pPr>
                              <w:spacing w:line="240" w:lineRule="auto"/>
                              <w:rPr>
                                <w:rFonts w:ascii="Hind Medium" w:hAnsi="Hind Medium" w:cs="Hind Medium"/>
                                <w:b/>
                                <w:color w:val="FFFFFF" w:themeColor="background1"/>
                                <w:sz w:val="24"/>
                                <w:lang w:val="en-GB"/>
                              </w:rPr>
                            </w:pPr>
                            <w:r w:rsidRPr="00A541B8">
                              <w:rPr>
                                <w:rFonts w:ascii="Hind Medium" w:hAnsi="Hind Medium" w:cs="Hind Medium"/>
                                <w:b/>
                                <w:color w:val="FFFFFF" w:themeColor="background1"/>
                                <w:sz w:val="24"/>
                                <w:lang w:val="en-GB"/>
                              </w:rPr>
                              <w:t xml:space="preserve">IHT Portfolio Service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74179" id="Text Box 26" o:spid="_x0000_s1039" type="#_x0000_t202" style="position:absolute;margin-left:-48pt;margin-top:0;width:186.95pt;height:27.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9WfQIAAGcFAAAOAAAAZHJzL2Uyb0RvYy54bWysVEtv2zAMvg/YfxB0X524SdsFcYqsRYYB&#10;RVusHXpWZCkxJosapcTOfv0o2Xms26XDLrYkfnx/5PS6rQ3bKvQV2IIPzwacKSuhrOyq4N+eFx+u&#10;OPNB2FIYsKrgO+X59ez9u2njJiqHNZhSISMj1k8aV/B1CG6SZV6uVS38GThlSagBaxHoiqusRNGQ&#10;9dpk+WBwkTWApUOQynt6ve2EfJbsa61keNDaq8BMwSm2kL6Yvsv4zWZTMVmhcOtK9mGIf4iiFpUl&#10;pwdTtyIItsHqD1N1JRE86HAmoc5A60qqlANlMxy8yuZpLZxKuVBxvDuUyf8/s/J+++QekYX2E7TU&#10;wFiQxvmJp8eYT6uxjn+KlJGcSrg7lE21gUl6zM8vR/nFmDNJsvPReDRKdc2O2g59+KygZvFQcKS2&#10;pGqJ7Z0P5JGge0h05sFU5aIyJl1wtbwxyLaCWpiP86t8HoMkld9gxkawhajWibsXlUjQuzlmlk5h&#10;Z1TUMvar0qwqU4LJZ6SfOngVUiobUm3IbUJHlCZXb1Hs8VG1i+otygeN5BlsOCjXlQVM5UxTcwy7&#10;/L4PWXd4qtpJ3vEY2mVLiVPjz/edX0K5I0IgdLPinVxU1LU74cOjQBoO4gANfHigjzbQFBz6E2dr&#10;wJ9/e4944ixJOWto2Aruf2wEKs7MF0ts/jiMnGEhXUbjy5wueCpZnkrspr4BIsOQVouT6RjxweyP&#10;GqF+ob0wj15JJKwk3wWXAfeXm9AtAdosUs3nCUYT6US4s09ORuOx0JGVz+2LQNdTNxDp72E/mGLy&#10;isEdNmpamG8C6CrRO5a6q2vfAprmROF+88R1cXpPqON+nP0CAAD//wMAUEsDBBQABgAIAAAAIQCT&#10;hKg73wAAAAcBAAAPAAAAZHJzL2Rvd25yZXYueG1sTI9BS8NAEIXvgv9hGcFbu7HUxsZMihQKWmjR&#10;6sHjNjsm0exsyG6b+O8dT3oZeLzHe9/kq9G16kx9aDwj3EwTUMSltw1XCG+vm8kdqBANW9N6JoRv&#10;CrAqLi9yk1k/8AudD7FSUsIhMwh1jF2mdShrciZMfUcs3ofvnYki+0rb3gxS7lo9S5KFdqZhWahN&#10;R+uayq/DySGE/ei3sQnVmjbPw+5p+/6Z7h4Rr6/Gh3tQkcb4F4ZffEGHQpiO/sQ2qBZhslzILxFB&#10;rtizNF2COiLczuegi1z/5y9+AAAA//8DAFBLAQItABQABgAIAAAAIQC2gziS/gAAAOEBAAATAAAA&#10;AAAAAAAAAAAAAAAAAABbQ29udGVudF9UeXBlc10ueG1sUEsBAi0AFAAGAAgAAAAhADj9If/WAAAA&#10;lAEAAAsAAAAAAAAAAAAAAAAALwEAAF9yZWxzLy5yZWxzUEsBAi0AFAAGAAgAAAAhABVWD1Z9AgAA&#10;ZwUAAA4AAAAAAAAAAAAAAAAALgIAAGRycy9lMm9Eb2MueG1sUEsBAi0AFAAGAAgAAAAhAJOEqDvf&#10;AAAABwEAAA8AAAAAAAAAAAAAAAAA1wQAAGRycy9kb3ducmV2LnhtbFBLBQYAAAAABAAEAPMAAADj&#10;BQAAAAA=&#10;" fillcolor="#25282a" stroked="f">
                <v:textbox>
                  <w:txbxContent>
                    <w:p w14:paraId="262D71CC" w14:textId="77777777" w:rsidR="00595667" w:rsidRPr="00A541B8" w:rsidRDefault="00595667" w:rsidP="00F04AE7">
                      <w:pPr>
                        <w:spacing w:line="240" w:lineRule="auto"/>
                        <w:rPr>
                          <w:rFonts w:ascii="Hind Medium" w:hAnsi="Hind Medium" w:cs="Hind Medium"/>
                          <w:b/>
                          <w:color w:val="FFFFFF" w:themeColor="background1"/>
                          <w:sz w:val="24"/>
                          <w:lang w:val="en-GB"/>
                        </w:rPr>
                      </w:pPr>
                      <w:r w:rsidRPr="00A541B8">
                        <w:rPr>
                          <w:rFonts w:ascii="Hind Medium" w:hAnsi="Hind Medium" w:cs="Hind Medium"/>
                          <w:b/>
                          <w:color w:val="FFFFFF" w:themeColor="background1"/>
                          <w:sz w:val="24"/>
                          <w:lang w:val="en-GB"/>
                        </w:rPr>
                        <w:t xml:space="preserve">IHT Portfolio Service </w:t>
                      </w:r>
                    </w:p>
                  </w:txbxContent>
                </v:textbox>
                <w10:wrap type="square"/>
              </v:shape>
            </w:pict>
          </mc:Fallback>
        </mc:AlternateContent>
      </w:r>
      <w:r w:rsidR="00B501EF" w:rsidRPr="000C6C04">
        <w:rPr>
          <w:noProof/>
          <w:lang w:val="en-GB" w:eastAsia="en-GB"/>
        </w:rPr>
        <mc:AlternateContent>
          <mc:Choice Requires="wps">
            <w:drawing>
              <wp:anchor distT="0" distB="0" distL="114300" distR="114300" simplePos="0" relativeHeight="251735040" behindDoc="0" locked="0" layoutInCell="1" allowOverlap="1" wp14:anchorId="2A7582BE" wp14:editId="65865E09">
                <wp:simplePos x="0" y="0"/>
                <wp:positionH relativeFrom="margin">
                  <wp:align>center</wp:align>
                </wp:positionH>
                <wp:positionV relativeFrom="paragraph">
                  <wp:posOffset>361315</wp:posOffset>
                </wp:positionV>
                <wp:extent cx="6950710" cy="3667125"/>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6950710" cy="3667125"/>
                        </a:xfrm>
                        <a:prstGeom prst="rect">
                          <a:avLst/>
                        </a:prstGeom>
                        <a:solidFill>
                          <a:schemeClr val="bg1">
                            <a:lumMod val="95000"/>
                          </a:schemeClr>
                        </a:solidFill>
                        <a:ln>
                          <a:noFill/>
                        </a:ln>
                        <a:effectLst/>
                      </wps:spPr>
                      <wps:txbx>
                        <w:txbxContent>
                          <w:tbl>
                            <w:tblPr>
                              <w:tblStyle w:val="TableGrid4"/>
                              <w:tblW w:w="10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1435"/>
                              <w:gridCol w:w="1301"/>
                              <w:gridCol w:w="1456"/>
                              <w:gridCol w:w="1365"/>
                              <w:gridCol w:w="1358"/>
                              <w:gridCol w:w="1446"/>
                            </w:tblGrid>
                            <w:tr w:rsidR="00595667" w:rsidRPr="000C6C04" w14:paraId="690C1062" w14:textId="77777777" w:rsidTr="006B1BBB">
                              <w:trPr>
                                <w:trHeight w:val="327"/>
                              </w:trPr>
                              <w:tc>
                                <w:tcPr>
                                  <w:tcW w:w="2432" w:type="dxa"/>
                                  <w:tcBorders>
                                    <w:top w:val="nil"/>
                                    <w:left w:val="nil"/>
                                    <w:bottom w:val="single" w:sz="4" w:space="0" w:color="auto"/>
                                    <w:right w:val="nil"/>
                                  </w:tcBorders>
                                  <w:vAlign w:val="center"/>
                                </w:tcPr>
                                <w:p w14:paraId="5D58BAF2" w14:textId="77777777" w:rsidR="00595667" w:rsidRPr="00A541B8" w:rsidRDefault="00595667" w:rsidP="00452EDD">
                                  <w:pPr>
                                    <w:pStyle w:val="Header"/>
                                    <w:rPr>
                                      <w:rFonts w:ascii="Hind Medium" w:hAnsi="Hind Medium" w:cs="Hind Medium"/>
                                      <w:szCs w:val="16"/>
                                    </w:rPr>
                                  </w:pPr>
                                </w:p>
                              </w:tc>
                              <w:tc>
                                <w:tcPr>
                                  <w:tcW w:w="1435" w:type="dxa"/>
                                  <w:tcBorders>
                                    <w:top w:val="nil"/>
                                    <w:left w:val="nil"/>
                                    <w:bottom w:val="single" w:sz="4" w:space="0" w:color="auto"/>
                                    <w:right w:val="nil"/>
                                  </w:tcBorders>
                                  <w:shd w:val="clear" w:color="auto" w:fill="auto"/>
                                </w:tcPr>
                                <w:p w14:paraId="49AE3D09" w14:textId="77777777" w:rsidR="00595667" w:rsidRPr="00A541B8" w:rsidRDefault="00595667" w:rsidP="00452EDD">
                                  <w:pPr>
                                    <w:pStyle w:val="Header"/>
                                    <w:jc w:val="center"/>
                                    <w:rPr>
                                      <w:rFonts w:ascii="Hind Medium" w:hAnsi="Hind Medium" w:cs="Hind Medium"/>
                                      <w:szCs w:val="16"/>
                                    </w:rPr>
                                  </w:pPr>
                                </w:p>
                              </w:tc>
                              <w:tc>
                                <w:tcPr>
                                  <w:tcW w:w="1301" w:type="dxa"/>
                                  <w:tcBorders>
                                    <w:top w:val="nil"/>
                                    <w:left w:val="nil"/>
                                    <w:bottom w:val="single" w:sz="4" w:space="0" w:color="auto"/>
                                    <w:right w:val="nil"/>
                                  </w:tcBorders>
                                  <w:shd w:val="clear" w:color="auto" w:fill="D9D9D9" w:themeFill="background1" w:themeFillShade="D9"/>
                                  <w:hideMark/>
                                </w:tcPr>
                                <w:p w14:paraId="3008CD0D" w14:textId="4E3E01E4" w:rsidR="00595667" w:rsidRPr="00A541B8" w:rsidRDefault="00595667" w:rsidP="00452EDD">
                                  <w:pPr>
                                    <w:pStyle w:val="Header"/>
                                    <w:jc w:val="center"/>
                                    <w:rPr>
                                      <w:rFonts w:ascii="Hind Medium" w:hAnsi="Hind Medium" w:cs="Hind Medium"/>
                                      <w:szCs w:val="16"/>
                                    </w:rPr>
                                  </w:pPr>
                                  <w:r w:rsidRPr="00A541B8">
                                    <w:rPr>
                                      <w:rFonts w:ascii="Hind Medium" w:hAnsi="Hind Medium" w:cs="Hind Medium"/>
                                      <w:szCs w:val="16"/>
                                    </w:rPr>
                                    <w:t xml:space="preserve">3m </w:t>
                                  </w:r>
                                </w:p>
                              </w:tc>
                              <w:tc>
                                <w:tcPr>
                                  <w:tcW w:w="1456" w:type="dxa"/>
                                  <w:tcBorders>
                                    <w:top w:val="nil"/>
                                    <w:left w:val="nil"/>
                                    <w:bottom w:val="single" w:sz="4" w:space="0" w:color="auto"/>
                                    <w:right w:val="nil"/>
                                  </w:tcBorders>
                                  <w:shd w:val="clear" w:color="auto" w:fill="F2F2F2" w:themeFill="background1" w:themeFillShade="F2"/>
                                  <w:hideMark/>
                                </w:tcPr>
                                <w:p w14:paraId="5CAF3E38" w14:textId="35EC8812" w:rsidR="00595667" w:rsidRPr="00A541B8" w:rsidRDefault="00595667" w:rsidP="00452EDD">
                                  <w:pPr>
                                    <w:pStyle w:val="Header"/>
                                    <w:jc w:val="center"/>
                                    <w:rPr>
                                      <w:rFonts w:ascii="Hind Medium" w:hAnsi="Hind Medium" w:cs="Hind Medium"/>
                                      <w:szCs w:val="16"/>
                                    </w:rPr>
                                  </w:pPr>
                                  <w:r w:rsidRPr="00A541B8">
                                    <w:rPr>
                                      <w:rFonts w:ascii="Hind Medium" w:hAnsi="Hind Medium" w:cs="Hind Medium"/>
                                      <w:szCs w:val="16"/>
                                    </w:rPr>
                                    <w:t>6m</w:t>
                                  </w:r>
                                </w:p>
                              </w:tc>
                              <w:tc>
                                <w:tcPr>
                                  <w:tcW w:w="1365" w:type="dxa"/>
                                  <w:tcBorders>
                                    <w:top w:val="nil"/>
                                    <w:left w:val="nil"/>
                                    <w:bottom w:val="single" w:sz="4" w:space="0" w:color="auto"/>
                                    <w:right w:val="nil"/>
                                  </w:tcBorders>
                                  <w:shd w:val="clear" w:color="auto" w:fill="D9D9D9" w:themeFill="background1" w:themeFillShade="D9"/>
                                  <w:hideMark/>
                                </w:tcPr>
                                <w:p w14:paraId="0148F1A8" w14:textId="6AC9F32A" w:rsidR="00595667" w:rsidRPr="00A541B8" w:rsidRDefault="00595667" w:rsidP="003956BB">
                                  <w:pPr>
                                    <w:pStyle w:val="Header"/>
                                    <w:jc w:val="center"/>
                                    <w:rPr>
                                      <w:rFonts w:ascii="Hind Medium" w:hAnsi="Hind Medium" w:cs="Hind Medium"/>
                                      <w:szCs w:val="16"/>
                                    </w:rPr>
                                  </w:pPr>
                                  <w:r w:rsidRPr="00A541B8">
                                    <w:rPr>
                                      <w:rFonts w:ascii="Hind Medium" w:hAnsi="Hind Medium" w:cs="Hind Medium"/>
                                      <w:szCs w:val="16"/>
                                    </w:rPr>
                                    <w:t>1y</w:t>
                                  </w:r>
                                </w:p>
                              </w:tc>
                              <w:tc>
                                <w:tcPr>
                                  <w:tcW w:w="1358" w:type="dxa"/>
                                  <w:tcBorders>
                                    <w:top w:val="nil"/>
                                    <w:left w:val="nil"/>
                                    <w:bottom w:val="single" w:sz="4" w:space="0" w:color="auto"/>
                                    <w:right w:val="nil"/>
                                  </w:tcBorders>
                                  <w:shd w:val="clear" w:color="auto" w:fill="F2F2F2" w:themeFill="background1" w:themeFillShade="F2"/>
                                  <w:hideMark/>
                                </w:tcPr>
                                <w:p w14:paraId="40D6971A" w14:textId="6D5D5CF4" w:rsidR="00595667" w:rsidRPr="00A541B8" w:rsidRDefault="00462AF1" w:rsidP="003956BB">
                                  <w:pPr>
                                    <w:pStyle w:val="Header"/>
                                    <w:jc w:val="center"/>
                                    <w:rPr>
                                      <w:rFonts w:ascii="Hind Medium" w:hAnsi="Hind Medium" w:cs="Hind Medium"/>
                                      <w:szCs w:val="16"/>
                                    </w:rPr>
                                  </w:pPr>
                                  <w:r w:rsidRPr="00A541B8">
                                    <w:rPr>
                                      <w:rFonts w:ascii="Hind Medium" w:hAnsi="Hind Medium" w:cs="Hind Medium"/>
                                      <w:szCs w:val="16"/>
                                    </w:rPr>
                                    <w:t>3</w:t>
                                  </w:r>
                                  <w:r w:rsidR="00332634" w:rsidRPr="00A541B8">
                                    <w:rPr>
                                      <w:rFonts w:ascii="Hind Medium" w:hAnsi="Hind Medium" w:cs="Hind Medium"/>
                                      <w:szCs w:val="16"/>
                                    </w:rPr>
                                    <w:t>y</w:t>
                                  </w:r>
                                </w:p>
                              </w:tc>
                              <w:tc>
                                <w:tcPr>
                                  <w:tcW w:w="1446" w:type="dxa"/>
                                  <w:tcBorders>
                                    <w:top w:val="nil"/>
                                    <w:left w:val="nil"/>
                                    <w:bottom w:val="single" w:sz="4" w:space="0" w:color="auto"/>
                                    <w:right w:val="nil"/>
                                  </w:tcBorders>
                                  <w:shd w:val="clear" w:color="auto" w:fill="D9D9D9" w:themeFill="background1" w:themeFillShade="D9"/>
                                  <w:hideMark/>
                                </w:tcPr>
                                <w:p w14:paraId="036F89F4" w14:textId="42362679" w:rsidR="00595667" w:rsidRPr="00A541B8" w:rsidRDefault="00DA31D3" w:rsidP="00452EDD">
                                  <w:pPr>
                                    <w:pStyle w:val="Header"/>
                                    <w:jc w:val="center"/>
                                    <w:rPr>
                                      <w:rFonts w:ascii="Hind Medium" w:hAnsi="Hind Medium" w:cs="Hind Medium"/>
                                      <w:szCs w:val="16"/>
                                    </w:rPr>
                                  </w:pPr>
                                  <w:r w:rsidRPr="00A541B8">
                                    <w:rPr>
                                      <w:rFonts w:ascii="Hind Medium" w:hAnsi="Hind Medium" w:cs="Hind Medium"/>
                                      <w:szCs w:val="16"/>
                                    </w:rPr>
                                    <w:t>5y</w:t>
                                  </w:r>
                                </w:p>
                              </w:tc>
                            </w:tr>
                            <w:tr w:rsidR="007D6951" w:rsidRPr="000C6C04" w14:paraId="7CADB468" w14:textId="77777777" w:rsidTr="006B1BBB">
                              <w:trPr>
                                <w:trHeight w:val="323"/>
                              </w:trPr>
                              <w:tc>
                                <w:tcPr>
                                  <w:tcW w:w="2432" w:type="dxa"/>
                                  <w:tcBorders>
                                    <w:top w:val="single" w:sz="4" w:space="0" w:color="auto"/>
                                    <w:left w:val="nil"/>
                                    <w:bottom w:val="single" w:sz="4" w:space="0" w:color="auto"/>
                                    <w:right w:val="nil"/>
                                  </w:tcBorders>
                                  <w:vAlign w:val="center"/>
                                  <w:hideMark/>
                                </w:tcPr>
                                <w:p w14:paraId="0EDD6907" w14:textId="77777777" w:rsidR="007D6951" w:rsidRPr="00A541B8" w:rsidRDefault="007D6951" w:rsidP="007D6951">
                                  <w:pPr>
                                    <w:pStyle w:val="Header"/>
                                    <w:rPr>
                                      <w:rFonts w:ascii="Hind Medium" w:hAnsi="Hind Medium" w:cs="Hind Medium"/>
                                      <w:szCs w:val="16"/>
                                    </w:rPr>
                                  </w:pPr>
                                  <w:r w:rsidRPr="00A541B8">
                                    <w:rPr>
                                      <w:rFonts w:ascii="Hind Medium" w:hAnsi="Hind Medium" w:cs="Hind Medium"/>
                                      <w:szCs w:val="16"/>
                                    </w:rPr>
                                    <w:t xml:space="preserve">IHT Portfolio </w:t>
                                  </w:r>
                                </w:p>
                              </w:tc>
                              <w:tc>
                                <w:tcPr>
                                  <w:tcW w:w="1435" w:type="dxa"/>
                                  <w:tcBorders>
                                    <w:top w:val="single" w:sz="4" w:space="0" w:color="auto"/>
                                    <w:left w:val="nil"/>
                                    <w:bottom w:val="single" w:sz="4" w:space="0" w:color="auto"/>
                                    <w:right w:val="nil"/>
                                  </w:tcBorders>
                                  <w:shd w:val="clear" w:color="auto" w:fill="auto"/>
                                </w:tcPr>
                                <w:p w14:paraId="0B7FC5E4" w14:textId="77777777" w:rsidR="007D6951" w:rsidRPr="00A541B8" w:rsidRDefault="007D6951" w:rsidP="007D6951">
                                  <w:pPr>
                                    <w:pStyle w:val="Header"/>
                                    <w:rPr>
                                      <w:rFonts w:ascii="Hind Medium" w:hAnsi="Hind Medium" w:cs="Hind Medium"/>
                                      <w:szCs w:val="16"/>
                                    </w:rPr>
                                  </w:pPr>
                                </w:p>
                              </w:tc>
                              <w:tc>
                                <w:tcPr>
                                  <w:tcW w:w="1301" w:type="dxa"/>
                                  <w:tcBorders>
                                    <w:top w:val="single" w:sz="4" w:space="0" w:color="auto"/>
                                    <w:left w:val="nil"/>
                                    <w:bottom w:val="single" w:sz="4" w:space="0" w:color="auto"/>
                                    <w:right w:val="nil"/>
                                  </w:tcBorders>
                                  <w:shd w:val="clear" w:color="auto" w:fill="D9D9D9" w:themeFill="background1" w:themeFillShade="D9"/>
                                </w:tcPr>
                                <w:p w14:paraId="5F12FAD2" w14:textId="3134BF64" w:rsidR="007D6951" w:rsidRPr="00A541B8" w:rsidRDefault="00624F92" w:rsidP="007D6951">
                                  <w:pPr>
                                    <w:pStyle w:val="Header"/>
                                    <w:jc w:val="center"/>
                                    <w:rPr>
                                      <w:rFonts w:ascii="Hind Medium" w:hAnsi="Hind Medium" w:cs="Hind Medium"/>
                                      <w:szCs w:val="16"/>
                                    </w:rPr>
                                  </w:pPr>
                                  <w:r w:rsidRPr="00A541B8">
                                    <w:rPr>
                                      <w:rFonts w:ascii="Hind Medium" w:hAnsi="Hind Medium" w:cs="Hind Medium"/>
                                      <w:szCs w:val="16"/>
                                    </w:rPr>
                                    <w:t>2.07</w:t>
                                  </w:r>
                                </w:p>
                              </w:tc>
                              <w:tc>
                                <w:tcPr>
                                  <w:tcW w:w="1456" w:type="dxa"/>
                                  <w:tcBorders>
                                    <w:top w:val="single" w:sz="4" w:space="0" w:color="auto"/>
                                    <w:left w:val="nil"/>
                                    <w:bottom w:val="single" w:sz="4" w:space="0" w:color="auto"/>
                                    <w:right w:val="nil"/>
                                  </w:tcBorders>
                                  <w:shd w:val="clear" w:color="auto" w:fill="F2F2F2" w:themeFill="background1" w:themeFillShade="F2"/>
                                </w:tcPr>
                                <w:p w14:paraId="762D3CDA" w14:textId="5D8EBB18" w:rsidR="007D6951" w:rsidRPr="00A541B8" w:rsidRDefault="00F80394" w:rsidP="007D6951">
                                  <w:pPr>
                                    <w:pStyle w:val="Header"/>
                                    <w:jc w:val="center"/>
                                    <w:rPr>
                                      <w:rFonts w:ascii="Hind Medium" w:hAnsi="Hind Medium" w:cs="Hind Medium"/>
                                      <w:szCs w:val="16"/>
                                    </w:rPr>
                                  </w:pPr>
                                  <w:r w:rsidRPr="00A541B8">
                                    <w:rPr>
                                      <w:rFonts w:ascii="Hind Medium" w:hAnsi="Hind Medium" w:cs="Hind Medium"/>
                                      <w:szCs w:val="16"/>
                                    </w:rPr>
                                    <w:t>-3.84</w:t>
                                  </w:r>
                                </w:p>
                              </w:tc>
                              <w:tc>
                                <w:tcPr>
                                  <w:tcW w:w="1365" w:type="dxa"/>
                                  <w:tcBorders>
                                    <w:top w:val="single" w:sz="4" w:space="0" w:color="auto"/>
                                    <w:left w:val="nil"/>
                                    <w:bottom w:val="single" w:sz="4" w:space="0" w:color="auto"/>
                                    <w:right w:val="nil"/>
                                  </w:tcBorders>
                                  <w:shd w:val="clear" w:color="auto" w:fill="D9D9D9" w:themeFill="background1" w:themeFillShade="D9"/>
                                </w:tcPr>
                                <w:p w14:paraId="40846CFC" w14:textId="3CFA7C13" w:rsidR="007D6951" w:rsidRPr="00A541B8" w:rsidRDefault="00C60485" w:rsidP="007D6951">
                                  <w:pPr>
                                    <w:pStyle w:val="Header"/>
                                    <w:jc w:val="center"/>
                                    <w:rPr>
                                      <w:rFonts w:ascii="Hind Medium" w:hAnsi="Hind Medium" w:cs="Hind Medium"/>
                                      <w:szCs w:val="16"/>
                                      <w:highlight w:val="yellow"/>
                                    </w:rPr>
                                  </w:pPr>
                                  <w:r w:rsidRPr="00A541B8">
                                    <w:rPr>
                                      <w:rFonts w:ascii="Hind Medium" w:hAnsi="Hind Medium" w:cs="Hind Medium"/>
                                      <w:szCs w:val="16"/>
                                    </w:rPr>
                                    <w:t>-3.27</w:t>
                                  </w:r>
                                </w:p>
                              </w:tc>
                              <w:tc>
                                <w:tcPr>
                                  <w:tcW w:w="1358" w:type="dxa"/>
                                  <w:tcBorders>
                                    <w:top w:val="single" w:sz="4" w:space="0" w:color="auto"/>
                                    <w:left w:val="nil"/>
                                    <w:bottom w:val="single" w:sz="4" w:space="0" w:color="auto"/>
                                    <w:right w:val="nil"/>
                                  </w:tcBorders>
                                  <w:shd w:val="clear" w:color="auto" w:fill="F2F2F2" w:themeFill="background1" w:themeFillShade="F2"/>
                                </w:tcPr>
                                <w:p w14:paraId="3355C7B4" w14:textId="7C952BB9" w:rsidR="007D6951" w:rsidRPr="00A541B8" w:rsidRDefault="000D4573" w:rsidP="007D6951">
                                  <w:pPr>
                                    <w:pStyle w:val="Header"/>
                                    <w:jc w:val="center"/>
                                    <w:rPr>
                                      <w:rFonts w:ascii="Hind Medium" w:hAnsi="Hind Medium" w:cs="Hind Medium"/>
                                      <w:szCs w:val="16"/>
                                    </w:rPr>
                                  </w:pPr>
                                  <w:r w:rsidRPr="00A541B8">
                                    <w:rPr>
                                      <w:rFonts w:ascii="Hind Medium" w:hAnsi="Hind Medium" w:cs="Hind Medium"/>
                                      <w:szCs w:val="16"/>
                                    </w:rPr>
                                    <w:t>-2</w:t>
                                  </w:r>
                                  <w:r w:rsidR="00641B4C" w:rsidRPr="00A541B8">
                                    <w:rPr>
                                      <w:rFonts w:ascii="Hind Medium" w:hAnsi="Hind Medium" w:cs="Hind Medium"/>
                                      <w:szCs w:val="16"/>
                                    </w:rPr>
                                    <w:t>8.24</w:t>
                                  </w:r>
                                </w:p>
                              </w:tc>
                              <w:tc>
                                <w:tcPr>
                                  <w:tcW w:w="1446" w:type="dxa"/>
                                  <w:tcBorders>
                                    <w:top w:val="single" w:sz="4" w:space="0" w:color="auto"/>
                                    <w:left w:val="nil"/>
                                    <w:bottom w:val="single" w:sz="4" w:space="0" w:color="auto"/>
                                    <w:right w:val="nil"/>
                                  </w:tcBorders>
                                  <w:shd w:val="clear" w:color="auto" w:fill="D9D9D9" w:themeFill="background1" w:themeFillShade="D9"/>
                                </w:tcPr>
                                <w:p w14:paraId="7CDB1B27" w14:textId="31BFEB6F" w:rsidR="007D6951" w:rsidRPr="00A541B8" w:rsidRDefault="0041266B" w:rsidP="007D6951">
                                  <w:pPr>
                                    <w:pStyle w:val="Header"/>
                                    <w:jc w:val="center"/>
                                    <w:rPr>
                                      <w:rFonts w:ascii="Hind Medium" w:hAnsi="Hind Medium" w:cs="Hind Medium"/>
                                      <w:szCs w:val="16"/>
                                    </w:rPr>
                                  </w:pPr>
                                  <w:r w:rsidRPr="00A541B8">
                                    <w:rPr>
                                      <w:rFonts w:ascii="Hind Medium" w:hAnsi="Hind Medium" w:cs="Hind Medium"/>
                                      <w:szCs w:val="16"/>
                                    </w:rPr>
                                    <w:t>-</w:t>
                                  </w:r>
                                  <w:r w:rsidR="005343EC" w:rsidRPr="00A541B8">
                                    <w:rPr>
                                      <w:rFonts w:ascii="Hind Medium" w:hAnsi="Hind Medium" w:cs="Hind Medium"/>
                                      <w:szCs w:val="16"/>
                                    </w:rPr>
                                    <w:t>6.94</w:t>
                                  </w:r>
                                </w:p>
                              </w:tc>
                            </w:tr>
                            <w:tr w:rsidR="007D6951" w:rsidRPr="000C6C04" w14:paraId="5977C4F4" w14:textId="77777777" w:rsidTr="006B1BBB">
                              <w:trPr>
                                <w:trHeight w:val="409"/>
                              </w:trPr>
                              <w:tc>
                                <w:tcPr>
                                  <w:tcW w:w="2432" w:type="dxa"/>
                                  <w:tcBorders>
                                    <w:top w:val="single" w:sz="4" w:space="0" w:color="auto"/>
                                    <w:left w:val="nil"/>
                                    <w:bottom w:val="single" w:sz="4" w:space="0" w:color="auto"/>
                                    <w:right w:val="nil"/>
                                  </w:tcBorders>
                                  <w:vAlign w:val="center"/>
                                </w:tcPr>
                                <w:p w14:paraId="2EEEE2C2" w14:textId="36D2C04D" w:rsidR="007D6951" w:rsidRPr="00A541B8" w:rsidRDefault="007D6951" w:rsidP="007D6951">
                                  <w:pPr>
                                    <w:pStyle w:val="Header"/>
                                    <w:rPr>
                                      <w:rFonts w:ascii="Hind Medium" w:hAnsi="Hind Medium" w:cs="Hind Medium"/>
                                      <w:szCs w:val="16"/>
                                    </w:rPr>
                                  </w:pPr>
                                  <w:r w:rsidRPr="00A541B8">
                                    <w:rPr>
                                      <w:rFonts w:ascii="Hind Medium" w:hAnsi="Hind Medium" w:cs="Hind Medium"/>
                                      <w:szCs w:val="16"/>
                                    </w:rPr>
                                    <w:t xml:space="preserve">Benchmark </w:t>
                                  </w:r>
                                </w:p>
                              </w:tc>
                              <w:tc>
                                <w:tcPr>
                                  <w:tcW w:w="1435" w:type="dxa"/>
                                  <w:tcBorders>
                                    <w:top w:val="single" w:sz="4" w:space="0" w:color="auto"/>
                                    <w:left w:val="nil"/>
                                    <w:bottom w:val="single" w:sz="4" w:space="0" w:color="auto"/>
                                    <w:right w:val="nil"/>
                                  </w:tcBorders>
                                  <w:shd w:val="clear" w:color="auto" w:fill="auto"/>
                                </w:tcPr>
                                <w:p w14:paraId="453507C3" w14:textId="77777777" w:rsidR="007D6951" w:rsidRPr="00A541B8" w:rsidRDefault="007D6951" w:rsidP="007D6951">
                                  <w:pPr>
                                    <w:pStyle w:val="Header"/>
                                    <w:jc w:val="center"/>
                                    <w:rPr>
                                      <w:rFonts w:ascii="Hind Medium" w:hAnsi="Hind Medium" w:cs="Hind Medium"/>
                                      <w:szCs w:val="16"/>
                                    </w:rPr>
                                  </w:pPr>
                                </w:p>
                              </w:tc>
                              <w:tc>
                                <w:tcPr>
                                  <w:tcW w:w="1301" w:type="dxa"/>
                                  <w:tcBorders>
                                    <w:top w:val="single" w:sz="4" w:space="0" w:color="auto"/>
                                    <w:left w:val="nil"/>
                                    <w:bottom w:val="single" w:sz="4" w:space="0" w:color="auto"/>
                                    <w:right w:val="nil"/>
                                  </w:tcBorders>
                                  <w:shd w:val="clear" w:color="auto" w:fill="D9D9D9" w:themeFill="background1" w:themeFillShade="D9"/>
                                </w:tcPr>
                                <w:p w14:paraId="1D7DF263" w14:textId="0119A73F" w:rsidR="007D6951" w:rsidRPr="00A541B8" w:rsidRDefault="00624F92" w:rsidP="007D6951">
                                  <w:pPr>
                                    <w:pStyle w:val="Header"/>
                                    <w:jc w:val="center"/>
                                    <w:rPr>
                                      <w:rFonts w:ascii="Hind Medium" w:hAnsi="Hind Medium" w:cs="Hind Medium"/>
                                      <w:szCs w:val="16"/>
                                    </w:rPr>
                                  </w:pPr>
                                  <w:r w:rsidRPr="00A541B8">
                                    <w:rPr>
                                      <w:rFonts w:ascii="Hind Medium" w:hAnsi="Hind Medium" w:cs="Hind Medium"/>
                                      <w:szCs w:val="16"/>
                                    </w:rPr>
                                    <w:t>3.29</w:t>
                                  </w:r>
                                </w:p>
                              </w:tc>
                              <w:tc>
                                <w:tcPr>
                                  <w:tcW w:w="1456" w:type="dxa"/>
                                  <w:tcBorders>
                                    <w:top w:val="single" w:sz="4" w:space="0" w:color="auto"/>
                                    <w:left w:val="nil"/>
                                    <w:bottom w:val="single" w:sz="4" w:space="0" w:color="auto"/>
                                    <w:right w:val="nil"/>
                                  </w:tcBorders>
                                  <w:shd w:val="clear" w:color="auto" w:fill="F2F2F2" w:themeFill="background1" w:themeFillShade="F2"/>
                                </w:tcPr>
                                <w:p w14:paraId="03C88581" w14:textId="76D13FFA" w:rsidR="007D6951" w:rsidRPr="00A541B8" w:rsidRDefault="00F80394" w:rsidP="007D6951">
                                  <w:pPr>
                                    <w:pStyle w:val="Header"/>
                                    <w:jc w:val="center"/>
                                    <w:rPr>
                                      <w:rFonts w:ascii="Hind Medium" w:hAnsi="Hind Medium" w:cs="Hind Medium"/>
                                      <w:szCs w:val="16"/>
                                    </w:rPr>
                                  </w:pPr>
                                  <w:r w:rsidRPr="00A541B8">
                                    <w:rPr>
                                      <w:rFonts w:ascii="Hind Medium" w:hAnsi="Hind Medium" w:cs="Hind Medium"/>
                                      <w:szCs w:val="16"/>
                                    </w:rPr>
                                    <w:t>1.03</w:t>
                                  </w:r>
                                </w:p>
                              </w:tc>
                              <w:tc>
                                <w:tcPr>
                                  <w:tcW w:w="1365" w:type="dxa"/>
                                  <w:tcBorders>
                                    <w:top w:val="single" w:sz="4" w:space="0" w:color="auto"/>
                                    <w:left w:val="nil"/>
                                    <w:bottom w:val="single" w:sz="4" w:space="0" w:color="auto"/>
                                    <w:right w:val="nil"/>
                                  </w:tcBorders>
                                  <w:shd w:val="clear" w:color="auto" w:fill="D9D9D9" w:themeFill="background1" w:themeFillShade="D9"/>
                                </w:tcPr>
                                <w:p w14:paraId="3EB6488E" w14:textId="0399C3D5" w:rsidR="007D6951" w:rsidRPr="00A541B8" w:rsidRDefault="00C60485" w:rsidP="007D6951">
                                  <w:pPr>
                                    <w:pStyle w:val="Header"/>
                                    <w:jc w:val="center"/>
                                    <w:rPr>
                                      <w:rFonts w:ascii="Hind Medium" w:hAnsi="Hind Medium" w:cs="Hind Medium"/>
                                      <w:szCs w:val="16"/>
                                    </w:rPr>
                                  </w:pPr>
                                  <w:r w:rsidRPr="00A541B8">
                                    <w:rPr>
                                      <w:rFonts w:ascii="Hind Medium" w:hAnsi="Hind Medium" w:cs="Hind Medium"/>
                                      <w:szCs w:val="16"/>
                                    </w:rPr>
                                    <w:t>2.17</w:t>
                                  </w:r>
                                </w:p>
                              </w:tc>
                              <w:tc>
                                <w:tcPr>
                                  <w:tcW w:w="1358" w:type="dxa"/>
                                  <w:tcBorders>
                                    <w:top w:val="single" w:sz="4" w:space="0" w:color="auto"/>
                                    <w:left w:val="nil"/>
                                    <w:bottom w:val="single" w:sz="4" w:space="0" w:color="auto"/>
                                    <w:right w:val="nil"/>
                                  </w:tcBorders>
                                  <w:shd w:val="clear" w:color="auto" w:fill="F2F2F2" w:themeFill="background1" w:themeFillShade="F2"/>
                                </w:tcPr>
                                <w:p w14:paraId="720A4D3E" w14:textId="41B71F03" w:rsidR="007D6951" w:rsidRPr="00A541B8" w:rsidRDefault="000D4573" w:rsidP="007D6951">
                                  <w:pPr>
                                    <w:pStyle w:val="Header"/>
                                    <w:jc w:val="center"/>
                                    <w:rPr>
                                      <w:rFonts w:ascii="Hind Medium" w:hAnsi="Hind Medium" w:cs="Hind Medium"/>
                                      <w:szCs w:val="16"/>
                                    </w:rPr>
                                  </w:pPr>
                                  <w:r w:rsidRPr="00A541B8">
                                    <w:rPr>
                                      <w:rFonts w:ascii="Hind Medium" w:hAnsi="Hind Medium" w:cs="Hind Medium"/>
                                      <w:szCs w:val="16"/>
                                    </w:rPr>
                                    <w:t>-3</w:t>
                                  </w:r>
                                  <w:r w:rsidR="00641B4C" w:rsidRPr="00A541B8">
                                    <w:rPr>
                                      <w:rFonts w:ascii="Hind Medium" w:hAnsi="Hind Medium" w:cs="Hind Medium"/>
                                      <w:szCs w:val="16"/>
                                    </w:rPr>
                                    <w:t>6.37</w:t>
                                  </w:r>
                                </w:p>
                              </w:tc>
                              <w:tc>
                                <w:tcPr>
                                  <w:tcW w:w="1446" w:type="dxa"/>
                                  <w:tcBorders>
                                    <w:top w:val="single" w:sz="4" w:space="0" w:color="auto"/>
                                    <w:left w:val="nil"/>
                                    <w:bottom w:val="single" w:sz="4" w:space="0" w:color="auto"/>
                                    <w:right w:val="nil"/>
                                  </w:tcBorders>
                                  <w:shd w:val="clear" w:color="auto" w:fill="D9D9D9" w:themeFill="background1" w:themeFillShade="D9"/>
                                </w:tcPr>
                                <w:p w14:paraId="104245AD" w14:textId="1541AD47" w:rsidR="00B33C14" w:rsidRPr="00A541B8" w:rsidRDefault="0041266B" w:rsidP="00B33C14">
                                  <w:pPr>
                                    <w:pStyle w:val="Header"/>
                                    <w:jc w:val="center"/>
                                    <w:rPr>
                                      <w:rFonts w:ascii="Hind Medium" w:hAnsi="Hind Medium" w:cs="Hind Medium"/>
                                      <w:szCs w:val="16"/>
                                    </w:rPr>
                                  </w:pPr>
                                  <w:r w:rsidRPr="00A541B8">
                                    <w:rPr>
                                      <w:rFonts w:ascii="Hind Medium" w:hAnsi="Hind Medium" w:cs="Hind Medium"/>
                                      <w:szCs w:val="16"/>
                                    </w:rPr>
                                    <w:t>-1</w:t>
                                  </w:r>
                                  <w:r w:rsidR="005343EC" w:rsidRPr="00A541B8">
                                    <w:rPr>
                                      <w:rFonts w:ascii="Hind Medium" w:hAnsi="Hind Medium" w:cs="Hind Medium"/>
                                      <w:szCs w:val="16"/>
                                    </w:rPr>
                                    <w:t>2.50</w:t>
                                  </w:r>
                                </w:p>
                              </w:tc>
                            </w:tr>
                          </w:tbl>
                          <w:p w14:paraId="544A640F" w14:textId="77777777" w:rsidR="00BC76D8" w:rsidRDefault="00BC76D8" w:rsidP="00BC76D8">
                            <w:pPr>
                              <w:spacing w:line="240" w:lineRule="auto"/>
                              <w:jc w:val="center"/>
                              <w:rPr>
                                <w:noProof/>
                              </w:rPr>
                            </w:pPr>
                          </w:p>
                          <w:p w14:paraId="62CBACF0" w14:textId="2BFEF2CB" w:rsidR="00595667" w:rsidRPr="000C6C04" w:rsidRDefault="003A3FD8" w:rsidP="004439C4">
                            <w:pPr>
                              <w:spacing w:line="240" w:lineRule="auto"/>
                              <w:jc w:val="center"/>
                              <w:rPr>
                                <w:rFonts w:ascii="Hind Light" w:hAnsi="Hind Light" w:cs="Hind Light"/>
                                <w:color w:val="FFFFFF" w:themeColor="background1"/>
                                <w:sz w:val="28"/>
                                <w:szCs w:val="28"/>
                                <w:lang w:val="en-GB"/>
                              </w:rPr>
                            </w:pPr>
                            <w:r>
                              <w:rPr>
                                <w:noProof/>
                              </w:rPr>
                              <w:drawing>
                                <wp:inline distT="0" distB="0" distL="0" distR="0" wp14:anchorId="562932BC" wp14:editId="765CA847">
                                  <wp:extent cx="5288943" cy="2745705"/>
                                  <wp:effectExtent l="0" t="0" r="6985" b="0"/>
                                  <wp:docPr id="1387602440" name="Picture 4" descr="A graph showing the stock mar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602440" name="Picture 4" descr="A graph showing the stock marke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6351" cy="27547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582BE" id="Text Box 23" o:spid="_x0000_s1040" type="#_x0000_t202" style="position:absolute;margin-left:0;margin-top:28.45pt;width:547.3pt;height:288.75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AMQAIAAIYEAAAOAAAAZHJzL2Uyb0RvYy54bWysVEuP0zAQviPxHyzfaZLSBxs1XZWuipDK&#10;7kpdtGfXsZtIjsfYbpPy6xk7fbFwQlzceWUe3zfT2X3XKHIQ1tWgC5oNUkqE5lDWelfQ7y+rD58o&#10;cZ7pkinQoqBH4ej9/P27WWtyMYQKVCkswSTa5a0paOW9yZPE8Uo0zA3ACI1OCbZhHlW7S0rLWsze&#10;qGSYppOkBVsaC1w4h9aH3knnMb+UgvsnKZ3wRBUUe/PxtfHdhjeZz1i+s8xUNT+1wf6hi4bVGote&#10;Uj0wz8je1n+kampuwYH0Aw5NAlLWXMQZcJosfTPNpmJGxFkQHGcuMLn/l5Y/Hjbm2RLffYYOCQyA&#10;tMblDo1hnk7aJvxipwT9COHxApvoPOFonNyN02mGLo6+j5PJNBuOQ57k+rmxzn8R0JAgFNQiLxEu&#10;dlg734eeQ0I1B6ouV7VSUQm7IJbKkgNDFre7LH6q9s03KHsbNpBGLrFkXJ0QHhv4LZPSIZ+GkLkv&#10;2ltEXJRTJ9fpg+S7bUfqEpEZnaHZQnlExCz0y+QMX9U41Zo5/8wsbg8igRfhn/CRCtqCwkmipAL7&#10;82/2EI+kopeSFrexoO7HnllBifqqke67bDQK6xuV0Xg6RMXeera3Hr1vloBQZXh7hkcxxHt1FqWF&#10;5hUPZxGqootpjrUL6s/i0vc3gofHxWIRg3BhDfNrvTE8pA5QBs5euldmzYlYjzvxCOe9ZfkbfvvY&#10;noTF3oOsI/kB6B5V5CwouOyRvdNhhmu61WPU9e9j/gsAAP//AwBQSwMEFAAGAAgAAAAhAO04HTnd&#10;AAAACAEAAA8AAABkcnMvZG93bnJldi54bWxMj8tOwzAURPdI/IN1kdhRhxIiGnJTReWhbmmR2Drx&#10;JY7wI7XdNvTr665gOZrRzJlqORnNDuTD4CzC/SwDRrZzcrA9wuf27e4JWIjCSqGdJYRfCrCsr68q&#10;UUp3tB902MSepRIbSoGgYhxLzkOnyIgwcyPZ5H07b0RM0vdcenFM5UbzeZYV3IjBpgUlRlop6n42&#10;e4PgX1ehPe0aNX+JX8270Nvdejgh3t5MzTOwSFP8C8MFP6FDnZhat7cyMI2QjkSEx2IB7OJmi7wA&#10;1iIUD3kOvK74/wP1GQAA//8DAFBLAQItABQABgAIAAAAIQC2gziS/gAAAOEBAAATAAAAAAAAAAAA&#10;AAAAAAAAAABbQ29udGVudF9UeXBlc10ueG1sUEsBAi0AFAAGAAgAAAAhADj9If/WAAAAlAEAAAsA&#10;AAAAAAAAAAAAAAAALwEAAF9yZWxzLy5yZWxzUEsBAi0AFAAGAAgAAAAhAJsLQAxAAgAAhgQAAA4A&#10;AAAAAAAAAAAAAAAALgIAAGRycy9lMm9Eb2MueG1sUEsBAi0AFAAGAAgAAAAhAO04HTndAAAACAEA&#10;AA8AAAAAAAAAAAAAAAAAmgQAAGRycy9kb3ducmV2LnhtbFBLBQYAAAAABAAEAPMAAACkBQAAAAA=&#10;" fillcolor="#f2f2f2 [3052]" stroked="f">
                <v:textbox>
                  <w:txbxContent>
                    <w:tbl>
                      <w:tblPr>
                        <w:tblStyle w:val="TableGrid4"/>
                        <w:tblW w:w="10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1435"/>
                        <w:gridCol w:w="1301"/>
                        <w:gridCol w:w="1456"/>
                        <w:gridCol w:w="1365"/>
                        <w:gridCol w:w="1358"/>
                        <w:gridCol w:w="1446"/>
                      </w:tblGrid>
                      <w:tr w:rsidR="00595667" w:rsidRPr="000C6C04" w14:paraId="690C1062" w14:textId="77777777" w:rsidTr="006B1BBB">
                        <w:trPr>
                          <w:trHeight w:val="327"/>
                        </w:trPr>
                        <w:tc>
                          <w:tcPr>
                            <w:tcW w:w="2432" w:type="dxa"/>
                            <w:tcBorders>
                              <w:top w:val="nil"/>
                              <w:left w:val="nil"/>
                              <w:bottom w:val="single" w:sz="4" w:space="0" w:color="auto"/>
                              <w:right w:val="nil"/>
                            </w:tcBorders>
                            <w:vAlign w:val="center"/>
                          </w:tcPr>
                          <w:p w14:paraId="5D58BAF2" w14:textId="77777777" w:rsidR="00595667" w:rsidRPr="00A541B8" w:rsidRDefault="00595667" w:rsidP="00452EDD">
                            <w:pPr>
                              <w:pStyle w:val="Header"/>
                              <w:rPr>
                                <w:rFonts w:ascii="Hind Medium" w:hAnsi="Hind Medium" w:cs="Hind Medium"/>
                                <w:szCs w:val="16"/>
                              </w:rPr>
                            </w:pPr>
                          </w:p>
                        </w:tc>
                        <w:tc>
                          <w:tcPr>
                            <w:tcW w:w="1435" w:type="dxa"/>
                            <w:tcBorders>
                              <w:top w:val="nil"/>
                              <w:left w:val="nil"/>
                              <w:bottom w:val="single" w:sz="4" w:space="0" w:color="auto"/>
                              <w:right w:val="nil"/>
                            </w:tcBorders>
                            <w:shd w:val="clear" w:color="auto" w:fill="auto"/>
                          </w:tcPr>
                          <w:p w14:paraId="49AE3D09" w14:textId="77777777" w:rsidR="00595667" w:rsidRPr="00A541B8" w:rsidRDefault="00595667" w:rsidP="00452EDD">
                            <w:pPr>
                              <w:pStyle w:val="Header"/>
                              <w:jc w:val="center"/>
                              <w:rPr>
                                <w:rFonts w:ascii="Hind Medium" w:hAnsi="Hind Medium" w:cs="Hind Medium"/>
                                <w:szCs w:val="16"/>
                              </w:rPr>
                            </w:pPr>
                          </w:p>
                        </w:tc>
                        <w:tc>
                          <w:tcPr>
                            <w:tcW w:w="1301" w:type="dxa"/>
                            <w:tcBorders>
                              <w:top w:val="nil"/>
                              <w:left w:val="nil"/>
                              <w:bottom w:val="single" w:sz="4" w:space="0" w:color="auto"/>
                              <w:right w:val="nil"/>
                            </w:tcBorders>
                            <w:shd w:val="clear" w:color="auto" w:fill="D9D9D9" w:themeFill="background1" w:themeFillShade="D9"/>
                            <w:hideMark/>
                          </w:tcPr>
                          <w:p w14:paraId="3008CD0D" w14:textId="4E3E01E4" w:rsidR="00595667" w:rsidRPr="00A541B8" w:rsidRDefault="00595667" w:rsidP="00452EDD">
                            <w:pPr>
                              <w:pStyle w:val="Header"/>
                              <w:jc w:val="center"/>
                              <w:rPr>
                                <w:rFonts w:ascii="Hind Medium" w:hAnsi="Hind Medium" w:cs="Hind Medium"/>
                                <w:szCs w:val="16"/>
                              </w:rPr>
                            </w:pPr>
                            <w:r w:rsidRPr="00A541B8">
                              <w:rPr>
                                <w:rFonts w:ascii="Hind Medium" w:hAnsi="Hind Medium" w:cs="Hind Medium"/>
                                <w:szCs w:val="16"/>
                              </w:rPr>
                              <w:t xml:space="preserve">3m </w:t>
                            </w:r>
                          </w:p>
                        </w:tc>
                        <w:tc>
                          <w:tcPr>
                            <w:tcW w:w="1456" w:type="dxa"/>
                            <w:tcBorders>
                              <w:top w:val="nil"/>
                              <w:left w:val="nil"/>
                              <w:bottom w:val="single" w:sz="4" w:space="0" w:color="auto"/>
                              <w:right w:val="nil"/>
                            </w:tcBorders>
                            <w:shd w:val="clear" w:color="auto" w:fill="F2F2F2" w:themeFill="background1" w:themeFillShade="F2"/>
                            <w:hideMark/>
                          </w:tcPr>
                          <w:p w14:paraId="5CAF3E38" w14:textId="35EC8812" w:rsidR="00595667" w:rsidRPr="00A541B8" w:rsidRDefault="00595667" w:rsidP="00452EDD">
                            <w:pPr>
                              <w:pStyle w:val="Header"/>
                              <w:jc w:val="center"/>
                              <w:rPr>
                                <w:rFonts w:ascii="Hind Medium" w:hAnsi="Hind Medium" w:cs="Hind Medium"/>
                                <w:szCs w:val="16"/>
                              </w:rPr>
                            </w:pPr>
                            <w:r w:rsidRPr="00A541B8">
                              <w:rPr>
                                <w:rFonts w:ascii="Hind Medium" w:hAnsi="Hind Medium" w:cs="Hind Medium"/>
                                <w:szCs w:val="16"/>
                              </w:rPr>
                              <w:t>6m</w:t>
                            </w:r>
                          </w:p>
                        </w:tc>
                        <w:tc>
                          <w:tcPr>
                            <w:tcW w:w="1365" w:type="dxa"/>
                            <w:tcBorders>
                              <w:top w:val="nil"/>
                              <w:left w:val="nil"/>
                              <w:bottom w:val="single" w:sz="4" w:space="0" w:color="auto"/>
                              <w:right w:val="nil"/>
                            </w:tcBorders>
                            <w:shd w:val="clear" w:color="auto" w:fill="D9D9D9" w:themeFill="background1" w:themeFillShade="D9"/>
                            <w:hideMark/>
                          </w:tcPr>
                          <w:p w14:paraId="0148F1A8" w14:textId="6AC9F32A" w:rsidR="00595667" w:rsidRPr="00A541B8" w:rsidRDefault="00595667" w:rsidP="003956BB">
                            <w:pPr>
                              <w:pStyle w:val="Header"/>
                              <w:jc w:val="center"/>
                              <w:rPr>
                                <w:rFonts w:ascii="Hind Medium" w:hAnsi="Hind Medium" w:cs="Hind Medium"/>
                                <w:szCs w:val="16"/>
                              </w:rPr>
                            </w:pPr>
                            <w:r w:rsidRPr="00A541B8">
                              <w:rPr>
                                <w:rFonts w:ascii="Hind Medium" w:hAnsi="Hind Medium" w:cs="Hind Medium"/>
                                <w:szCs w:val="16"/>
                              </w:rPr>
                              <w:t>1y</w:t>
                            </w:r>
                          </w:p>
                        </w:tc>
                        <w:tc>
                          <w:tcPr>
                            <w:tcW w:w="1358" w:type="dxa"/>
                            <w:tcBorders>
                              <w:top w:val="nil"/>
                              <w:left w:val="nil"/>
                              <w:bottom w:val="single" w:sz="4" w:space="0" w:color="auto"/>
                              <w:right w:val="nil"/>
                            </w:tcBorders>
                            <w:shd w:val="clear" w:color="auto" w:fill="F2F2F2" w:themeFill="background1" w:themeFillShade="F2"/>
                            <w:hideMark/>
                          </w:tcPr>
                          <w:p w14:paraId="40D6971A" w14:textId="6D5D5CF4" w:rsidR="00595667" w:rsidRPr="00A541B8" w:rsidRDefault="00462AF1" w:rsidP="003956BB">
                            <w:pPr>
                              <w:pStyle w:val="Header"/>
                              <w:jc w:val="center"/>
                              <w:rPr>
                                <w:rFonts w:ascii="Hind Medium" w:hAnsi="Hind Medium" w:cs="Hind Medium"/>
                                <w:szCs w:val="16"/>
                              </w:rPr>
                            </w:pPr>
                            <w:r w:rsidRPr="00A541B8">
                              <w:rPr>
                                <w:rFonts w:ascii="Hind Medium" w:hAnsi="Hind Medium" w:cs="Hind Medium"/>
                                <w:szCs w:val="16"/>
                              </w:rPr>
                              <w:t>3</w:t>
                            </w:r>
                            <w:r w:rsidR="00332634" w:rsidRPr="00A541B8">
                              <w:rPr>
                                <w:rFonts w:ascii="Hind Medium" w:hAnsi="Hind Medium" w:cs="Hind Medium"/>
                                <w:szCs w:val="16"/>
                              </w:rPr>
                              <w:t>y</w:t>
                            </w:r>
                          </w:p>
                        </w:tc>
                        <w:tc>
                          <w:tcPr>
                            <w:tcW w:w="1446" w:type="dxa"/>
                            <w:tcBorders>
                              <w:top w:val="nil"/>
                              <w:left w:val="nil"/>
                              <w:bottom w:val="single" w:sz="4" w:space="0" w:color="auto"/>
                              <w:right w:val="nil"/>
                            </w:tcBorders>
                            <w:shd w:val="clear" w:color="auto" w:fill="D9D9D9" w:themeFill="background1" w:themeFillShade="D9"/>
                            <w:hideMark/>
                          </w:tcPr>
                          <w:p w14:paraId="036F89F4" w14:textId="42362679" w:rsidR="00595667" w:rsidRPr="00A541B8" w:rsidRDefault="00DA31D3" w:rsidP="00452EDD">
                            <w:pPr>
                              <w:pStyle w:val="Header"/>
                              <w:jc w:val="center"/>
                              <w:rPr>
                                <w:rFonts w:ascii="Hind Medium" w:hAnsi="Hind Medium" w:cs="Hind Medium"/>
                                <w:szCs w:val="16"/>
                              </w:rPr>
                            </w:pPr>
                            <w:r w:rsidRPr="00A541B8">
                              <w:rPr>
                                <w:rFonts w:ascii="Hind Medium" w:hAnsi="Hind Medium" w:cs="Hind Medium"/>
                                <w:szCs w:val="16"/>
                              </w:rPr>
                              <w:t>5y</w:t>
                            </w:r>
                          </w:p>
                        </w:tc>
                      </w:tr>
                      <w:tr w:rsidR="007D6951" w:rsidRPr="000C6C04" w14:paraId="7CADB468" w14:textId="77777777" w:rsidTr="006B1BBB">
                        <w:trPr>
                          <w:trHeight w:val="323"/>
                        </w:trPr>
                        <w:tc>
                          <w:tcPr>
                            <w:tcW w:w="2432" w:type="dxa"/>
                            <w:tcBorders>
                              <w:top w:val="single" w:sz="4" w:space="0" w:color="auto"/>
                              <w:left w:val="nil"/>
                              <w:bottom w:val="single" w:sz="4" w:space="0" w:color="auto"/>
                              <w:right w:val="nil"/>
                            </w:tcBorders>
                            <w:vAlign w:val="center"/>
                            <w:hideMark/>
                          </w:tcPr>
                          <w:p w14:paraId="0EDD6907" w14:textId="77777777" w:rsidR="007D6951" w:rsidRPr="00A541B8" w:rsidRDefault="007D6951" w:rsidP="007D6951">
                            <w:pPr>
                              <w:pStyle w:val="Header"/>
                              <w:rPr>
                                <w:rFonts w:ascii="Hind Medium" w:hAnsi="Hind Medium" w:cs="Hind Medium"/>
                                <w:szCs w:val="16"/>
                              </w:rPr>
                            </w:pPr>
                            <w:r w:rsidRPr="00A541B8">
                              <w:rPr>
                                <w:rFonts w:ascii="Hind Medium" w:hAnsi="Hind Medium" w:cs="Hind Medium"/>
                                <w:szCs w:val="16"/>
                              </w:rPr>
                              <w:t xml:space="preserve">IHT Portfolio </w:t>
                            </w:r>
                          </w:p>
                        </w:tc>
                        <w:tc>
                          <w:tcPr>
                            <w:tcW w:w="1435" w:type="dxa"/>
                            <w:tcBorders>
                              <w:top w:val="single" w:sz="4" w:space="0" w:color="auto"/>
                              <w:left w:val="nil"/>
                              <w:bottom w:val="single" w:sz="4" w:space="0" w:color="auto"/>
                              <w:right w:val="nil"/>
                            </w:tcBorders>
                            <w:shd w:val="clear" w:color="auto" w:fill="auto"/>
                          </w:tcPr>
                          <w:p w14:paraId="0B7FC5E4" w14:textId="77777777" w:rsidR="007D6951" w:rsidRPr="00A541B8" w:rsidRDefault="007D6951" w:rsidP="007D6951">
                            <w:pPr>
                              <w:pStyle w:val="Header"/>
                              <w:rPr>
                                <w:rFonts w:ascii="Hind Medium" w:hAnsi="Hind Medium" w:cs="Hind Medium"/>
                                <w:szCs w:val="16"/>
                              </w:rPr>
                            </w:pPr>
                          </w:p>
                        </w:tc>
                        <w:tc>
                          <w:tcPr>
                            <w:tcW w:w="1301" w:type="dxa"/>
                            <w:tcBorders>
                              <w:top w:val="single" w:sz="4" w:space="0" w:color="auto"/>
                              <w:left w:val="nil"/>
                              <w:bottom w:val="single" w:sz="4" w:space="0" w:color="auto"/>
                              <w:right w:val="nil"/>
                            </w:tcBorders>
                            <w:shd w:val="clear" w:color="auto" w:fill="D9D9D9" w:themeFill="background1" w:themeFillShade="D9"/>
                          </w:tcPr>
                          <w:p w14:paraId="5F12FAD2" w14:textId="3134BF64" w:rsidR="007D6951" w:rsidRPr="00A541B8" w:rsidRDefault="00624F92" w:rsidP="007D6951">
                            <w:pPr>
                              <w:pStyle w:val="Header"/>
                              <w:jc w:val="center"/>
                              <w:rPr>
                                <w:rFonts w:ascii="Hind Medium" w:hAnsi="Hind Medium" w:cs="Hind Medium"/>
                                <w:szCs w:val="16"/>
                              </w:rPr>
                            </w:pPr>
                            <w:r w:rsidRPr="00A541B8">
                              <w:rPr>
                                <w:rFonts w:ascii="Hind Medium" w:hAnsi="Hind Medium" w:cs="Hind Medium"/>
                                <w:szCs w:val="16"/>
                              </w:rPr>
                              <w:t>2.07</w:t>
                            </w:r>
                          </w:p>
                        </w:tc>
                        <w:tc>
                          <w:tcPr>
                            <w:tcW w:w="1456" w:type="dxa"/>
                            <w:tcBorders>
                              <w:top w:val="single" w:sz="4" w:space="0" w:color="auto"/>
                              <w:left w:val="nil"/>
                              <w:bottom w:val="single" w:sz="4" w:space="0" w:color="auto"/>
                              <w:right w:val="nil"/>
                            </w:tcBorders>
                            <w:shd w:val="clear" w:color="auto" w:fill="F2F2F2" w:themeFill="background1" w:themeFillShade="F2"/>
                          </w:tcPr>
                          <w:p w14:paraId="762D3CDA" w14:textId="5D8EBB18" w:rsidR="007D6951" w:rsidRPr="00A541B8" w:rsidRDefault="00F80394" w:rsidP="007D6951">
                            <w:pPr>
                              <w:pStyle w:val="Header"/>
                              <w:jc w:val="center"/>
                              <w:rPr>
                                <w:rFonts w:ascii="Hind Medium" w:hAnsi="Hind Medium" w:cs="Hind Medium"/>
                                <w:szCs w:val="16"/>
                              </w:rPr>
                            </w:pPr>
                            <w:r w:rsidRPr="00A541B8">
                              <w:rPr>
                                <w:rFonts w:ascii="Hind Medium" w:hAnsi="Hind Medium" w:cs="Hind Medium"/>
                                <w:szCs w:val="16"/>
                              </w:rPr>
                              <w:t>-3.84</w:t>
                            </w:r>
                          </w:p>
                        </w:tc>
                        <w:tc>
                          <w:tcPr>
                            <w:tcW w:w="1365" w:type="dxa"/>
                            <w:tcBorders>
                              <w:top w:val="single" w:sz="4" w:space="0" w:color="auto"/>
                              <w:left w:val="nil"/>
                              <w:bottom w:val="single" w:sz="4" w:space="0" w:color="auto"/>
                              <w:right w:val="nil"/>
                            </w:tcBorders>
                            <w:shd w:val="clear" w:color="auto" w:fill="D9D9D9" w:themeFill="background1" w:themeFillShade="D9"/>
                          </w:tcPr>
                          <w:p w14:paraId="40846CFC" w14:textId="3CFA7C13" w:rsidR="007D6951" w:rsidRPr="00A541B8" w:rsidRDefault="00C60485" w:rsidP="007D6951">
                            <w:pPr>
                              <w:pStyle w:val="Header"/>
                              <w:jc w:val="center"/>
                              <w:rPr>
                                <w:rFonts w:ascii="Hind Medium" w:hAnsi="Hind Medium" w:cs="Hind Medium"/>
                                <w:szCs w:val="16"/>
                                <w:highlight w:val="yellow"/>
                              </w:rPr>
                            </w:pPr>
                            <w:r w:rsidRPr="00A541B8">
                              <w:rPr>
                                <w:rFonts w:ascii="Hind Medium" w:hAnsi="Hind Medium" w:cs="Hind Medium"/>
                                <w:szCs w:val="16"/>
                              </w:rPr>
                              <w:t>-3.27</w:t>
                            </w:r>
                          </w:p>
                        </w:tc>
                        <w:tc>
                          <w:tcPr>
                            <w:tcW w:w="1358" w:type="dxa"/>
                            <w:tcBorders>
                              <w:top w:val="single" w:sz="4" w:space="0" w:color="auto"/>
                              <w:left w:val="nil"/>
                              <w:bottom w:val="single" w:sz="4" w:space="0" w:color="auto"/>
                              <w:right w:val="nil"/>
                            </w:tcBorders>
                            <w:shd w:val="clear" w:color="auto" w:fill="F2F2F2" w:themeFill="background1" w:themeFillShade="F2"/>
                          </w:tcPr>
                          <w:p w14:paraId="3355C7B4" w14:textId="7C952BB9" w:rsidR="007D6951" w:rsidRPr="00A541B8" w:rsidRDefault="000D4573" w:rsidP="007D6951">
                            <w:pPr>
                              <w:pStyle w:val="Header"/>
                              <w:jc w:val="center"/>
                              <w:rPr>
                                <w:rFonts w:ascii="Hind Medium" w:hAnsi="Hind Medium" w:cs="Hind Medium"/>
                                <w:szCs w:val="16"/>
                              </w:rPr>
                            </w:pPr>
                            <w:r w:rsidRPr="00A541B8">
                              <w:rPr>
                                <w:rFonts w:ascii="Hind Medium" w:hAnsi="Hind Medium" w:cs="Hind Medium"/>
                                <w:szCs w:val="16"/>
                              </w:rPr>
                              <w:t>-2</w:t>
                            </w:r>
                            <w:r w:rsidR="00641B4C" w:rsidRPr="00A541B8">
                              <w:rPr>
                                <w:rFonts w:ascii="Hind Medium" w:hAnsi="Hind Medium" w:cs="Hind Medium"/>
                                <w:szCs w:val="16"/>
                              </w:rPr>
                              <w:t>8.24</w:t>
                            </w:r>
                          </w:p>
                        </w:tc>
                        <w:tc>
                          <w:tcPr>
                            <w:tcW w:w="1446" w:type="dxa"/>
                            <w:tcBorders>
                              <w:top w:val="single" w:sz="4" w:space="0" w:color="auto"/>
                              <w:left w:val="nil"/>
                              <w:bottom w:val="single" w:sz="4" w:space="0" w:color="auto"/>
                              <w:right w:val="nil"/>
                            </w:tcBorders>
                            <w:shd w:val="clear" w:color="auto" w:fill="D9D9D9" w:themeFill="background1" w:themeFillShade="D9"/>
                          </w:tcPr>
                          <w:p w14:paraId="7CDB1B27" w14:textId="31BFEB6F" w:rsidR="007D6951" w:rsidRPr="00A541B8" w:rsidRDefault="0041266B" w:rsidP="007D6951">
                            <w:pPr>
                              <w:pStyle w:val="Header"/>
                              <w:jc w:val="center"/>
                              <w:rPr>
                                <w:rFonts w:ascii="Hind Medium" w:hAnsi="Hind Medium" w:cs="Hind Medium"/>
                                <w:szCs w:val="16"/>
                              </w:rPr>
                            </w:pPr>
                            <w:r w:rsidRPr="00A541B8">
                              <w:rPr>
                                <w:rFonts w:ascii="Hind Medium" w:hAnsi="Hind Medium" w:cs="Hind Medium"/>
                                <w:szCs w:val="16"/>
                              </w:rPr>
                              <w:t>-</w:t>
                            </w:r>
                            <w:r w:rsidR="005343EC" w:rsidRPr="00A541B8">
                              <w:rPr>
                                <w:rFonts w:ascii="Hind Medium" w:hAnsi="Hind Medium" w:cs="Hind Medium"/>
                                <w:szCs w:val="16"/>
                              </w:rPr>
                              <w:t>6.94</w:t>
                            </w:r>
                          </w:p>
                        </w:tc>
                      </w:tr>
                      <w:tr w:rsidR="007D6951" w:rsidRPr="000C6C04" w14:paraId="5977C4F4" w14:textId="77777777" w:rsidTr="006B1BBB">
                        <w:trPr>
                          <w:trHeight w:val="409"/>
                        </w:trPr>
                        <w:tc>
                          <w:tcPr>
                            <w:tcW w:w="2432" w:type="dxa"/>
                            <w:tcBorders>
                              <w:top w:val="single" w:sz="4" w:space="0" w:color="auto"/>
                              <w:left w:val="nil"/>
                              <w:bottom w:val="single" w:sz="4" w:space="0" w:color="auto"/>
                              <w:right w:val="nil"/>
                            </w:tcBorders>
                            <w:vAlign w:val="center"/>
                          </w:tcPr>
                          <w:p w14:paraId="2EEEE2C2" w14:textId="36D2C04D" w:rsidR="007D6951" w:rsidRPr="00A541B8" w:rsidRDefault="007D6951" w:rsidP="007D6951">
                            <w:pPr>
                              <w:pStyle w:val="Header"/>
                              <w:rPr>
                                <w:rFonts w:ascii="Hind Medium" w:hAnsi="Hind Medium" w:cs="Hind Medium"/>
                                <w:szCs w:val="16"/>
                              </w:rPr>
                            </w:pPr>
                            <w:r w:rsidRPr="00A541B8">
                              <w:rPr>
                                <w:rFonts w:ascii="Hind Medium" w:hAnsi="Hind Medium" w:cs="Hind Medium"/>
                                <w:szCs w:val="16"/>
                              </w:rPr>
                              <w:t xml:space="preserve">Benchmark </w:t>
                            </w:r>
                          </w:p>
                        </w:tc>
                        <w:tc>
                          <w:tcPr>
                            <w:tcW w:w="1435" w:type="dxa"/>
                            <w:tcBorders>
                              <w:top w:val="single" w:sz="4" w:space="0" w:color="auto"/>
                              <w:left w:val="nil"/>
                              <w:bottom w:val="single" w:sz="4" w:space="0" w:color="auto"/>
                              <w:right w:val="nil"/>
                            </w:tcBorders>
                            <w:shd w:val="clear" w:color="auto" w:fill="auto"/>
                          </w:tcPr>
                          <w:p w14:paraId="453507C3" w14:textId="77777777" w:rsidR="007D6951" w:rsidRPr="00A541B8" w:rsidRDefault="007D6951" w:rsidP="007D6951">
                            <w:pPr>
                              <w:pStyle w:val="Header"/>
                              <w:jc w:val="center"/>
                              <w:rPr>
                                <w:rFonts w:ascii="Hind Medium" w:hAnsi="Hind Medium" w:cs="Hind Medium"/>
                                <w:szCs w:val="16"/>
                              </w:rPr>
                            </w:pPr>
                          </w:p>
                        </w:tc>
                        <w:tc>
                          <w:tcPr>
                            <w:tcW w:w="1301" w:type="dxa"/>
                            <w:tcBorders>
                              <w:top w:val="single" w:sz="4" w:space="0" w:color="auto"/>
                              <w:left w:val="nil"/>
                              <w:bottom w:val="single" w:sz="4" w:space="0" w:color="auto"/>
                              <w:right w:val="nil"/>
                            </w:tcBorders>
                            <w:shd w:val="clear" w:color="auto" w:fill="D9D9D9" w:themeFill="background1" w:themeFillShade="D9"/>
                          </w:tcPr>
                          <w:p w14:paraId="1D7DF263" w14:textId="0119A73F" w:rsidR="007D6951" w:rsidRPr="00A541B8" w:rsidRDefault="00624F92" w:rsidP="007D6951">
                            <w:pPr>
                              <w:pStyle w:val="Header"/>
                              <w:jc w:val="center"/>
                              <w:rPr>
                                <w:rFonts w:ascii="Hind Medium" w:hAnsi="Hind Medium" w:cs="Hind Medium"/>
                                <w:szCs w:val="16"/>
                              </w:rPr>
                            </w:pPr>
                            <w:r w:rsidRPr="00A541B8">
                              <w:rPr>
                                <w:rFonts w:ascii="Hind Medium" w:hAnsi="Hind Medium" w:cs="Hind Medium"/>
                                <w:szCs w:val="16"/>
                              </w:rPr>
                              <w:t>3.29</w:t>
                            </w:r>
                          </w:p>
                        </w:tc>
                        <w:tc>
                          <w:tcPr>
                            <w:tcW w:w="1456" w:type="dxa"/>
                            <w:tcBorders>
                              <w:top w:val="single" w:sz="4" w:space="0" w:color="auto"/>
                              <w:left w:val="nil"/>
                              <w:bottom w:val="single" w:sz="4" w:space="0" w:color="auto"/>
                              <w:right w:val="nil"/>
                            </w:tcBorders>
                            <w:shd w:val="clear" w:color="auto" w:fill="F2F2F2" w:themeFill="background1" w:themeFillShade="F2"/>
                          </w:tcPr>
                          <w:p w14:paraId="03C88581" w14:textId="76D13FFA" w:rsidR="007D6951" w:rsidRPr="00A541B8" w:rsidRDefault="00F80394" w:rsidP="007D6951">
                            <w:pPr>
                              <w:pStyle w:val="Header"/>
                              <w:jc w:val="center"/>
                              <w:rPr>
                                <w:rFonts w:ascii="Hind Medium" w:hAnsi="Hind Medium" w:cs="Hind Medium"/>
                                <w:szCs w:val="16"/>
                              </w:rPr>
                            </w:pPr>
                            <w:r w:rsidRPr="00A541B8">
                              <w:rPr>
                                <w:rFonts w:ascii="Hind Medium" w:hAnsi="Hind Medium" w:cs="Hind Medium"/>
                                <w:szCs w:val="16"/>
                              </w:rPr>
                              <w:t>1.03</w:t>
                            </w:r>
                          </w:p>
                        </w:tc>
                        <w:tc>
                          <w:tcPr>
                            <w:tcW w:w="1365" w:type="dxa"/>
                            <w:tcBorders>
                              <w:top w:val="single" w:sz="4" w:space="0" w:color="auto"/>
                              <w:left w:val="nil"/>
                              <w:bottom w:val="single" w:sz="4" w:space="0" w:color="auto"/>
                              <w:right w:val="nil"/>
                            </w:tcBorders>
                            <w:shd w:val="clear" w:color="auto" w:fill="D9D9D9" w:themeFill="background1" w:themeFillShade="D9"/>
                          </w:tcPr>
                          <w:p w14:paraId="3EB6488E" w14:textId="0399C3D5" w:rsidR="007D6951" w:rsidRPr="00A541B8" w:rsidRDefault="00C60485" w:rsidP="007D6951">
                            <w:pPr>
                              <w:pStyle w:val="Header"/>
                              <w:jc w:val="center"/>
                              <w:rPr>
                                <w:rFonts w:ascii="Hind Medium" w:hAnsi="Hind Medium" w:cs="Hind Medium"/>
                                <w:szCs w:val="16"/>
                              </w:rPr>
                            </w:pPr>
                            <w:r w:rsidRPr="00A541B8">
                              <w:rPr>
                                <w:rFonts w:ascii="Hind Medium" w:hAnsi="Hind Medium" w:cs="Hind Medium"/>
                                <w:szCs w:val="16"/>
                              </w:rPr>
                              <w:t>2.17</w:t>
                            </w:r>
                          </w:p>
                        </w:tc>
                        <w:tc>
                          <w:tcPr>
                            <w:tcW w:w="1358" w:type="dxa"/>
                            <w:tcBorders>
                              <w:top w:val="single" w:sz="4" w:space="0" w:color="auto"/>
                              <w:left w:val="nil"/>
                              <w:bottom w:val="single" w:sz="4" w:space="0" w:color="auto"/>
                              <w:right w:val="nil"/>
                            </w:tcBorders>
                            <w:shd w:val="clear" w:color="auto" w:fill="F2F2F2" w:themeFill="background1" w:themeFillShade="F2"/>
                          </w:tcPr>
                          <w:p w14:paraId="720A4D3E" w14:textId="41B71F03" w:rsidR="007D6951" w:rsidRPr="00A541B8" w:rsidRDefault="000D4573" w:rsidP="007D6951">
                            <w:pPr>
                              <w:pStyle w:val="Header"/>
                              <w:jc w:val="center"/>
                              <w:rPr>
                                <w:rFonts w:ascii="Hind Medium" w:hAnsi="Hind Medium" w:cs="Hind Medium"/>
                                <w:szCs w:val="16"/>
                              </w:rPr>
                            </w:pPr>
                            <w:r w:rsidRPr="00A541B8">
                              <w:rPr>
                                <w:rFonts w:ascii="Hind Medium" w:hAnsi="Hind Medium" w:cs="Hind Medium"/>
                                <w:szCs w:val="16"/>
                              </w:rPr>
                              <w:t>-3</w:t>
                            </w:r>
                            <w:r w:rsidR="00641B4C" w:rsidRPr="00A541B8">
                              <w:rPr>
                                <w:rFonts w:ascii="Hind Medium" w:hAnsi="Hind Medium" w:cs="Hind Medium"/>
                                <w:szCs w:val="16"/>
                              </w:rPr>
                              <w:t>6.37</w:t>
                            </w:r>
                          </w:p>
                        </w:tc>
                        <w:tc>
                          <w:tcPr>
                            <w:tcW w:w="1446" w:type="dxa"/>
                            <w:tcBorders>
                              <w:top w:val="single" w:sz="4" w:space="0" w:color="auto"/>
                              <w:left w:val="nil"/>
                              <w:bottom w:val="single" w:sz="4" w:space="0" w:color="auto"/>
                              <w:right w:val="nil"/>
                            </w:tcBorders>
                            <w:shd w:val="clear" w:color="auto" w:fill="D9D9D9" w:themeFill="background1" w:themeFillShade="D9"/>
                          </w:tcPr>
                          <w:p w14:paraId="104245AD" w14:textId="1541AD47" w:rsidR="00B33C14" w:rsidRPr="00A541B8" w:rsidRDefault="0041266B" w:rsidP="00B33C14">
                            <w:pPr>
                              <w:pStyle w:val="Header"/>
                              <w:jc w:val="center"/>
                              <w:rPr>
                                <w:rFonts w:ascii="Hind Medium" w:hAnsi="Hind Medium" w:cs="Hind Medium"/>
                                <w:szCs w:val="16"/>
                              </w:rPr>
                            </w:pPr>
                            <w:r w:rsidRPr="00A541B8">
                              <w:rPr>
                                <w:rFonts w:ascii="Hind Medium" w:hAnsi="Hind Medium" w:cs="Hind Medium"/>
                                <w:szCs w:val="16"/>
                              </w:rPr>
                              <w:t>-1</w:t>
                            </w:r>
                            <w:r w:rsidR="005343EC" w:rsidRPr="00A541B8">
                              <w:rPr>
                                <w:rFonts w:ascii="Hind Medium" w:hAnsi="Hind Medium" w:cs="Hind Medium"/>
                                <w:szCs w:val="16"/>
                              </w:rPr>
                              <w:t>2.50</w:t>
                            </w:r>
                          </w:p>
                        </w:tc>
                      </w:tr>
                    </w:tbl>
                    <w:p w14:paraId="544A640F" w14:textId="77777777" w:rsidR="00BC76D8" w:rsidRDefault="00BC76D8" w:rsidP="00BC76D8">
                      <w:pPr>
                        <w:spacing w:line="240" w:lineRule="auto"/>
                        <w:jc w:val="center"/>
                        <w:rPr>
                          <w:noProof/>
                        </w:rPr>
                      </w:pPr>
                    </w:p>
                    <w:p w14:paraId="62CBACF0" w14:textId="2BFEF2CB" w:rsidR="00595667" w:rsidRPr="000C6C04" w:rsidRDefault="003A3FD8" w:rsidP="004439C4">
                      <w:pPr>
                        <w:spacing w:line="240" w:lineRule="auto"/>
                        <w:jc w:val="center"/>
                        <w:rPr>
                          <w:rFonts w:ascii="Hind Light" w:hAnsi="Hind Light" w:cs="Hind Light"/>
                          <w:color w:val="FFFFFF" w:themeColor="background1"/>
                          <w:sz w:val="28"/>
                          <w:szCs w:val="28"/>
                          <w:lang w:val="en-GB"/>
                        </w:rPr>
                      </w:pPr>
                      <w:r>
                        <w:rPr>
                          <w:noProof/>
                        </w:rPr>
                        <w:drawing>
                          <wp:inline distT="0" distB="0" distL="0" distR="0" wp14:anchorId="562932BC" wp14:editId="765CA847">
                            <wp:extent cx="5288943" cy="2745705"/>
                            <wp:effectExtent l="0" t="0" r="6985" b="0"/>
                            <wp:docPr id="1387602440" name="Picture 4" descr="A graph showing the stock mar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602440" name="Picture 4" descr="A graph showing the stock marke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6351" cy="2754742"/>
                                    </a:xfrm>
                                    <a:prstGeom prst="rect">
                                      <a:avLst/>
                                    </a:prstGeom>
                                    <a:noFill/>
                                    <a:ln>
                                      <a:noFill/>
                                    </a:ln>
                                  </pic:spPr>
                                </pic:pic>
                              </a:graphicData>
                            </a:graphic>
                          </wp:inline>
                        </w:drawing>
                      </w:r>
                    </w:p>
                  </w:txbxContent>
                </v:textbox>
                <w10:wrap anchorx="margin"/>
              </v:shape>
            </w:pict>
          </mc:Fallback>
        </mc:AlternateContent>
      </w:r>
    </w:p>
    <w:p w14:paraId="10830501" w14:textId="1A88151E" w:rsidR="00B501EF" w:rsidRDefault="00B501EF" w:rsidP="00F04AE7"/>
    <w:p w14:paraId="579BC726" w14:textId="051DCC64" w:rsidR="0087220D" w:rsidRDefault="001109FC" w:rsidP="00F04AE7">
      <w:r>
        <w:rPr>
          <w:noProof/>
          <w:lang w:val="en-GB" w:eastAsia="en-GB"/>
        </w:rPr>
        <mc:AlternateContent>
          <mc:Choice Requires="wps">
            <w:drawing>
              <wp:anchor distT="0" distB="0" distL="114300" distR="114300" simplePos="0" relativeHeight="251713536" behindDoc="0" locked="0" layoutInCell="1" allowOverlap="1" wp14:anchorId="67100689" wp14:editId="7434DFBD">
                <wp:simplePos x="0" y="0"/>
                <wp:positionH relativeFrom="column">
                  <wp:posOffset>-580390</wp:posOffset>
                </wp:positionH>
                <wp:positionV relativeFrom="paragraph">
                  <wp:posOffset>3460584</wp:posOffset>
                </wp:positionV>
                <wp:extent cx="3315335" cy="739471"/>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3315335" cy="739471"/>
                        </a:xfrm>
                        <a:prstGeom prst="rect">
                          <a:avLst/>
                        </a:prstGeom>
                        <a:solidFill>
                          <a:schemeClr val="bg1">
                            <a:lumMod val="95000"/>
                          </a:schemeClr>
                        </a:solidFill>
                        <a:ln w="9525">
                          <a:noFill/>
                          <a:miter lim="800000"/>
                          <a:headEnd/>
                          <a:tailEnd/>
                        </a:ln>
                      </wps:spPr>
                      <wps:txbx>
                        <w:txbxContent>
                          <w:p w14:paraId="74F023BF" w14:textId="77777777" w:rsidR="00595667" w:rsidRPr="001109FC" w:rsidRDefault="00595667" w:rsidP="00F15E06">
                            <w:pPr>
                              <w:spacing w:line="240" w:lineRule="auto"/>
                              <w:jc w:val="both"/>
                              <w:rPr>
                                <w:rFonts w:ascii="Hind Medium" w:hAnsi="Hind Medium" w:cs="Hind Medium"/>
                                <w:szCs w:val="16"/>
                                <w:lang w:val="en-GB"/>
                              </w:rPr>
                            </w:pPr>
                            <w:r w:rsidRPr="001109FC">
                              <w:rPr>
                                <w:rFonts w:ascii="Hind Medium" w:hAnsi="Hind Medium" w:cs="Hind Medium"/>
                                <w:szCs w:val="16"/>
                                <w:lang w:val="en-GB"/>
                              </w:rPr>
                              <w:t xml:space="preserve">Performance calculation: all income reinvested. Performance is shown inclusive of underlying fund charges but gross of Progeny Asset Management investment management fees. Deduction of this charge will have the result of reducing the illustrated performance.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00689" id="Text Box 12" o:spid="_x0000_s1041" type="#_x0000_t202" style="position:absolute;margin-left:-45.7pt;margin-top:272.5pt;width:261.05pt;height:5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hP6XwIAAK8EAAAOAAAAZHJzL2Uyb0RvYy54bWysVE1v2zAMvQ/YfxB0X5wvr40Rp8jSZRjQ&#10;tQXaoWdFlmMBkqhJSuzs14+Skybrdhp2kSmRehQfHz2/6bQie+G8BFPS0WBIiTAcKmm2Jf3+vP5w&#10;TYkPzFRMgRElPQhPbxbv381bW4gxNKAq4QiCGF+0tqRNCLbIMs8boZkfgBUGnTU4zQJu3TarHGsR&#10;XatsPBx+zFpwlXXAhfd4ets76SLh17Xg4aGuvQhElRTfFtLq0rqJa7aYs2LrmG0kPz6D/cMrNJMG&#10;k75C3bLAyM7JP6C05A481GHAQWdQ15KLVANWMxq+qeapYVakWpAcb19p8v8Plt/vn+yjI6H7BB02&#10;MBLSWl94PIz1dLXT8YsvJehHCg+vtIkuEI6Hk8kon0xySjj6riaz6VWCyc63rfPhiwBNolFSh21J&#10;bLH9nQ+YEUNPITGZByWrtVQqbaIUxEo5smfYxM12lK6qnf4GVX82y4fD1ErEScqJ4Qn1NyRlSFvS&#10;WT7OE4KBmCIJQMuAKlRSl/QaoXowVjSCVZ9NlUICk6q3MYkyiH6mKVqh23REVkhhfuJwA9UBqXXQ&#10;q85bvpZY/x3z4ZE5lBmyiaMTHnCpFeDb4GhR0oD7+bfzGI/dRy8lLcq2pP7HjjlBifpqUBez0XQa&#10;dZ420/xqjBt36dlcesxOrwBJHeGQWp7MGB/Uyawd6BecsGXMii5mOOYuaTiZq9APE04oF8tlCkJl&#10;WxbuzJPlETo2MXb3uXthzh4lEFA893ASOCveKKGPjTcNLHcBaplkEonuWT3yj1OR+nyc4Dh2l/sU&#10;df7PLH4BAAD//wMAUEsDBBQABgAIAAAAIQA6oEb+4QAAAAsBAAAPAAAAZHJzL2Rvd25yZXYueG1s&#10;TI/LTsMwEEX3SPyDNUjsWiclCRDiVFF5iC0tEttJPMQRsZ3abhv69ZgVLEdzdO+51XrWIzuS84M1&#10;AtJlAoxMZ+VgegHvu+fFHTAf0EgcrSEB3+RhXV9eVFhKezJvdNyGnsUQ40sUoEKYSs59p0ijX9qJ&#10;TPx9WqcxxNP1XDo8xXA98lWSFFzjYGKDwok2irqv7UELcE8b3573jVo9ho/mBcfd/nU4C3F9NTcP&#10;wALN4Q+GX/2oDnV0au3BSM9GAYv7NIuogDzL46hIZDfJLbBWQFGkOfC64v831D8AAAD//wMAUEsB&#10;Ai0AFAAGAAgAAAAhALaDOJL+AAAA4QEAABMAAAAAAAAAAAAAAAAAAAAAAFtDb250ZW50X1R5cGVz&#10;XS54bWxQSwECLQAUAAYACAAAACEAOP0h/9YAAACUAQAACwAAAAAAAAAAAAAAAAAvAQAAX3JlbHMv&#10;LnJlbHNQSwECLQAUAAYACAAAACEAO3oT+l8CAACvBAAADgAAAAAAAAAAAAAAAAAuAgAAZHJzL2Uy&#10;b0RvYy54bWxQSwECLQAUAAYACAAAACEAOqBG/uEAAAALAQAADwAAAAAAAAAAAAAAAAC5BAAAZHJz&#10;L2Rvd25yZXYueG1sUEsFBgAAAAAEAAQA8wAAAMcFAAAAAA==&#10;" fillcolor="#f2f2f2 [3052]" stroked="f">
                <v:textbox>
                  <w:txbxContent>
                    <w:p w14:paraId="74F023BF" w14:textId="77777777" w:rsidR="00595667" w:rsidRPr="001109FC" w:rsidRDefault="00595667" w:rsidP="00F15E06">
                      <w:pPr>
                        <w:spacing w:line="240" w:lineRule="auto"/>
                        <w:jc w:val="both"/>
                        <w:rPr>
                          <w:rFonts w:ascii="Hind Medium" w:hAnsi="Hind Medium" w:cs="Hind Medium"/>
                          <w:szCs w:val="16"/>
                          <w:lang w:val="en-GB"/>
                        </w:rPr>
                      </w:pPr>
                      <w:r w:rsidRPr="001109FC">
                        <w:rPr>
                          <w:rFonts w:ascii="Hind Medium" w:hAnsi="Hind Medium" w:cs="Hind Medium"/>
                          <w:szCs w:val="16"/>
                          <w:lang w:val="en-GB"/>
                        </w:rPr>
                        <w:t xml:space="preserve">Performance calculation: all income reinvested. Performance is shown inclusive of underlying fund charges but gross of Progeny Asset Management investment management fees. Deduction of this charge will have the result of reducing the illustrated performance. </w:t>
                      </w:r>
                    </w:p>
                  </w:txbxContent>
                </v:textbox>
              </v:shape>
            </w:pict>
          </mc:Fallback>
        </mc:AlternateContent>
      </w:r>
      <w:r>
        <w:rPr>
          <w:noProof/>
          <w:lang w:val="en-GB" w:eastAsia="en-GB"/>
        </w:rPr>
        <mc:AlternateContent>
          <mc:Choice Requires="wps">
            <w:drawing>
              <wp:anchor distT="0" distB="0" distL="114300" distR="114300" simplePos="0" relativeHeight="251753472" behindDoc="0" locked="0" layoutInCell="1" allowOverlap="1" wp14:anchorId="6CED17AB" wp14:editId="1681EA5E">
                <wp:simplePos x="0" y="0"/>
                <wp:positionH relativeFrom="column">
                  <wp:posOffset>-650875</wp:posOffset>
                </wp:positionH>
                <wp:positionV relativeFrom="paragraph">
                  <wp:posOffset>4275151</wp:posOffset>
                </wp:positionV>
                <wp:extent cx="3467100" cy="1250315"/>
                <wp:effectExtent l="0" t="0" r="0" b="6985"/>
                <wp:wrapNone/>
                <wp:docPr id="65" name="Text Box 65"/>
                <wp:cNvGraphicFramePr/>
                <a:graphic xmlns:a="http://schemas.openxmlformats.org/drawingml/2006/main">
                  <a:graphicData uri="http://schemas.microsoft.com/office/word/2010/wordprocessingShape">
                    <wps:wsp>
                      <wps:cNvSpPr txBox="1"/>
                      <wps:spPr>
                        <a:xfrm>
                          <a:off x="0" y="0"/>
                          <a:ext cx="3467100" cy="1250315"/>
                        </a:xfrm>
                        <a:prstGeom prst="rect">
                          <a:avLst/>
                        </a:prstGeom>
                        <a:noFill/>
                        <a:ln w="6350">
                          <a:noFill/>
                        </a:ln>
                      </wps:spPr>
                      <wps:txbx>
                        <w:txbxContent>
                          <w:p w14:paraId="766788C5" w14:textId="3FC6F183" w:rsidR="00595667" w:rsidRPr="00A541B8" w:rsidRDefault="001634B2" w:rsidP="007B6509">
                            <w:pPr>
                              <w:pStyle w:val="NormalWeb"/>
                              <w:shd w:val="clear" w:color="auto" w:fill="F8F8F8"/>
                              <w:jc w:val="both"/>
                              <w:rPr>
                                <w:rFonts w:ascii="Hind Medium" w:eastAsiaTheme="minorHAnsi" w:hAnsi="Hind Medium" w:cs="Hind Medium"/>
                                <w:sz w:val="16"/>
                                <w:szCs w:val="16"/>
                                <w:lang w:eastAsia="en-US"/>
                              </w:rPr>
                            </w:pPr>
                            <w:r w:rsidRPr="00A541B8">
                              <w:rPr>
                                <w:rFonts w:ascii="Hind Medium" w:eastAsiaTheme="minorHAnsi" w:hAnsi="Hind Medium" w:cs="Hind Medium"/>
                                <w:sz w:val="16"/>
                                <w:szCs w:val="16"/>
                                <w:lang w:eastAsia="en-US"/>
                              </w:rPr>
                              <w:t xml:space="preserve">With an </w:t>
                            </w:r>
                            <w:r w:rsidR="00595667" w:rsidRPr="00A541B8">
                              <w:rPr>
                                <w:rFonts w:ascii="Hind Medium" w:eastAsiaTheme="minorHAnsi" w:hAnsi="Hind Medium" w:cs="Hind Medium"/>
                                <w:sz w:val="16"/>
                                <w:szCs w:val="16"/>
                                <w:lang w:eastAsia="en-US"/>
                              </w:rPr>
                              <w:t xml:space="preserve">experienced </w:t>
                            </w:r>
                            <w:r w:rsidRPr="00A541B8">
                              <w:rPr>
                                <w:rFonts w:ascii="Hind Medium" w:eastAsiaTheme="minorHAnsi" w:hAnsi="Hind Medium" w:cs="Hind Medium"/>
                                <w:sz w:val="16"/>
                                <w:szCs w:val="16"/>
                                <w:lang w:eastAsia="en-US"/>
                              </w:rPr>
                              <w:t xml:space="preserve">team. We </w:t>
                            </w:r>
                            <w:r w:rsidR="00595667" w:rsidRPr="00A541B8">
                              <w:rPr>
                                <w:rFonts w:ascii="Hind Medium" w:eastAsiaTheme="minorHAnsi" w:hAnsi="Hind Medium" w:cs="Hind Medium"/>
                                <w:sz w:val="16"/>
                                <w:szCs w:val="16"/>
                                <w:lang w:eastAsia="en-US"/>
                              </w:rPr>
                              <w:t>all share the same vision and are aligned to the same purpose. Because we like to practise what we preach, every member of our senior team is personally invested in Progeny. We believe in accountability and personal commitment, just as you do.</w:t>
                            </w:r>
                            <w:r w:rsidR="00D21F90" w:rsidRPr="00A541B8">
                              <w:rPr>
                                <w:rFonts w:ascii="Hind Medium" w:eastAsiaTheme="minorHAnsi" w:hAnsi="Hind Medium" w:cs="Hind Medium"/>
                                <w:sz w:val="16"/>
                                <w:szCs w:val="16"/>
                                <w:lang w:eastAsia="en-US"/>
                              </w:rPr>
                              <w:t xml:space="preserve"> </w:t>
                            </w:r>
                            <w:r w:rsidR="00595667" w:rsidRPr="00A541B8">
                              <w:rPr>
                                <w:rFonts w:ascii="Hind Medium" w:eastAsiaTheme="minorHAnsi" w:hAnsi="Hind Medium" w:cs="Hind Medium"/>
                                <w:sz w:val="16"/>
                                <w:szCs w:val="16"/>
                                <w:lang w:eastAsia="en-US"/>
                              </w:rPr>
                              <w:t xml:space="preserve">Wealth creation is the hard </w:t>
                            </w:r>
                            <w:proofErr w:type="gramStart"/>
                            <w:r w:rsidR="00595667" w:rsidRPr="00A541B8">
                              <w:rPr>
                                <w:rFonts w:ascii="Hind Medium" w:eastAsiaTheme="minorHAnsi" w:hAnsi="Hind Medium" w:cs="Hind Medium"/>
                                <w:sz w:val="16"/>
                                <w:szCs w:val="16"/>
                                <w:lang w:eastAsia="en-US"/>
                              </w:rPr>
                              <w:t>part</w:t>
                            </w:r>
                            <w:proofErr w:type="gramEnd"/>
                            <w:r w:rsidRPr="00A541B8">
                              <w:rPr>
                                <w:rFonts w:ascii="Hind Medium" w:eastAsiaTheme="minorHAnsi" w:hAnsi="Hind Medium" w:cs="Hind Medium"/>
                                <w:sz w:val="16"/>
                                <w:szCs w:val="16"/>
                                <w:lang w:eastAsia="en-US"/>
                              </w:rPr>
                              <w:t xml:space="preserve"> a</w:t>
                            </w:r>
                            <w:r w:rsidR="00595667" w:rsidRPr="00A541B8">
                              <w:rPr>
                                <w:rFonts w:ascii="Hind Medium" w:eastAsiaTheme="minorHAnsi" w:hAnsi="Hind Medium" w:cs="Hind Medium"/>
                                <w:sz w:val="16"/>
                                <w:szCs w:val="16"/>
                                <w:lang w:eastAsia="en-US"/>
                              </w:rPr>
                              <w:t xml:space="preserve">nd it doesn’t come without risk. In growing your wealth and passing it on, you want to avoid false economies. But managing it can often attract large fees, and we don’t believe that it should. </w:t>
                            </w:r>
                          </w:p>
                          <w:p w14:paraId="0F912687" w14:textId="7655430C" w:rsidR="00595667" w:rsidRPr="00D21F90" w:rsidRDefault="00595667" w:rsidP="007B6509">
                            <w:pPr>
                              <w:spacing w:line="240" w:lineRule="auto"/>
                              <w:jc w:val="both"/>
                              <w:rPr>
                                <w:rFonts w:ascii="Hind Light" w:hAnsi="Hind Light" w:cs="Hind Light"/>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D17AB" id="Text Box 65" o:spid="_x0000_s1042" type="#_x0000_t202" style="position:absolute;margin-left:-51.25pt;margin-top:336.65pt;width:273pt;height:98.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srHAIAADUEAAAOAAAAZHJzL2Uyb0RvYy54bWysU8tu2zAQvBfoPxC815L8SitYDtwELgoY&#10;SQCnyJmmSEsAxWVJ2pL79V1Slm2kPRW9ULvc1T5mhov7rlHkKKyrQRc0G6WUCM2hrPW+oD9e158+&#10;U+I80yVToEVBT8LR++XHD4vW5GIMFahSWIJFtMtbU9DKe5MnieOVaJgbgREagxJswzy6dp+UlrVY&#10;vVHJOE3nSQu2NBa4cA5vH/sgXcb6Ugrun6V0whNVUJzNx9PGcxfOZLlg+d4yU9X8PAb7hykaVmts&#10;ein1yDwjB1v/UaqpuQUH0o84NAlIWXMRd8BtsvTdNtuKGRF3QXCcucDk/l9Z/nTcmhdLfPcVOiQw&#10;ANIalzu8DPt00jbhi5MSjCOEpwtsovOE4+VkOr/LUgxxjGXjWTrJZqFOcv3dWOe/CWhIMApqkZcI&#10;FztunO9Th5TQTcO6VipyozRpCzqfzNL4wyWCxZXGHtdhg+W7XUfqEseYD5vsoDzhghZ67p3h6xqH&#10;2DDnX5hFsnFwFLB/xkMqwGZwtiipwP76233IRw4wSkmL4imo+3lgVlCivmtk50s2nQa1RWc6uxuj&#10;Y28ju9uIPjQPgPrM8KkYHs2Q79VgSgvNG+p8FbpiiGmOvQvqB/PB95LGd8LFahWTUF+G+Y3eGh5K&#10;B1gDxK/dG7PmzINHCp9gkBnL39HR5/aErA4eZB25CkD3qJ7xR21Gts/vKIj/1o9Z19e+/A0AAP//&#10;AwBQSwMEFAAGAAgAAAAhAHNzSk7kAAAADAEAAA8AAABkcnMvZG93bnJldi54bWxMj8tuwjAQRfeV&#10;+g/WIHUHNgmPKI2DUCRUqWoXUDbdTWKTRMTjNDaQ9uvrruhyZo7unJttRtOxqx5ca0nCfCaAaaqs&#10;aqmWcPzYTRNgziMp7CxpCd/awSZ/fMgwVfZGe309+JqFEHIpSmi871POXdVog25me03hdrKDQR/G&#10;oeZqwFsINx2PhFhxgy2FDw32umh0dT5cjITXYveO+zIyyU9XvLydtv3X8XMp5dNk3D4D83r0dxj+&#10;9IM65MGptBdSjnUSpnMRLQMrYbWOY2ABWSzisCklJGsRAc8z/r9E/gsAAP//AwBQSwECLQAUAAYA&#10;CAAAACEAtoM4kv4AAADhAQAAEwAAAAAAAAAAAAAAAAAAAAAAW0NvbnRlbnRfVHlwZXNdLnhtbFBL&#10;AQItABQABgAIAAAAIQA4/SH/1gAAAJQBAAALAAAAAAAAAAAAAAAAAC8BAABfcmVscy8ucmVsc1BL&#10;AQItABQABgAIAAAAIQCE0csrHAIAADUEAAAOAAAAAAAAAAAAAAAAAC4CAABkcnMvZTJvRG9jLnht&#10;bFBLAQItABQABgAIAAAAIQBzc0pO5AAAAAwBAAAPAAAAAAAAAAAAAAAAAHYEAABkcnMvZG93bnJl&#10;di54bWxQSwUGAAAAAAQABADzAAAAhwUAAAAA&#10;" filled="f" stroked="f" strokeweight=".5pt">
                <v:textbox>
                  <w:txbxContent>
                    <w:p w14:paraId="766788C5" w14:textId="3FC6F183" w:rsidR="00595667" w:rsidRPr="00A541B8" w:rsidRDefault="001634B2" w:rsidP="007B6509">
                      <w:pPr>
                        <w:pStyle w:val="NormalWeb"/>
                        <w:shd w:val="clear" w:color="auto" w:fill="F8F8F8"/>
                        <w:jc w:val="both"/>
                        <w:rPr>
                          <w:rFonts w:ascii="Hind Medium" w:eastAsiaTheme="minorHAnsi" w:hAnsi="Hind Medium" w:cs="Hind Medium"/>
                          <w:sz w:val="16"/>
                          <w:szCs w:val="16"/>
                          <w:lang w:eastAsia="en-US"/>
                        </w:rPr>
                      </w:pPr>
                      <w:r w:rsidRPr="00A541B8">
                        <w:rPr>
                          <w:rFonts w:ascii="Hind Medium" w:eastAsiaTheme="minorHAnsi" w:hAnsi="Hind Medium" w:cs="Hind Medium"/>
                          <w:sz w:val="16"/>
                          <w:szCs w:val="16"/>
                          <w:lang w:eastAsia="en-US"/>
                        </w:rPr>
                        <w:t xml:space="preserve">With an </w:t>
                      </w:r>
                      <w:r w:rsidR="00595667" w:rsidRPr="00A541B8">
                        <w:rPr>
                          <w:rFonts w:ascii="Hind Medium" w:eastAsiaTheme="minorHAnsi" w:hAnsi="Hind Medium" w:cs="Hind Medium"/>
                          <w:sz w:val="16"/>
                          <w:szCs w:val="16"/>
                          <w:lang w:eastAsia="en-US"/>
                        </w:rPr>
                        <w:t xml:space="preserve">experienced </w:t>
                      </w:r>
                      <w:r w:rsidRPr="00A541B8">
                        <w:rPr>
                          <w:rFonts w:ascii="Hind Medium" w:eastAsiaTheme="minorHAnsi" w:hAnsi="Hind Medium" w:cs="Hind Medium"/>
                          <w:sz w:val="16"/>
                          <w:szCs w:val="16"/>
                          <w:lang w:eastAsia="en-US"/>
                        </w:rPr>
                        <w:t xml:space="preserve">team. We </w:t>
                      </w:r>
                      <w:r w:rsidR="00595667" w:rsidRPr="00A541B8">
                        <w:rPr>
                          <w:rFonts w:ascii="Hind Medium" w:eastAsiaTheme="minorHAnsi" w:hAnsi="Hind Medium" w:cs="Hind Medium"/>
                          <w:sz w:val="16"/>
                          <w:szCs w:val="16"/>
                          <w:lang w:eastAsia="en-US"/>
                        </w:rPr>
                        <w:t>all share the same vision and are aligned to the same purpose. Because we like to practise what we preach, every member of our senior team is personally invested in Progeny. We believe in accountability and personal commitment, just as you do.</w:t>
                      </w:r>
                      <w:r w:rsidR="00D21F90" w:rsidRPr="00A541B8">
                        <w:rPr>
                          <w:rFonts w:ascii="Hind Medium" w:eastAsiaTheme="minorHAnsi" w:hAnsi="Hind Medium" w:cs="Hind Medium"/>
                          <w:sz w:val="16"/>
                          <w:szCs w:val="16"/>
                          <w:lang w:eastAsia="en-US"/>
                        </w:rPr>
                        <w:t xml:space="preserve"> </w:t>
                      </w:r>
                      <w:r w:rsidR="00595667" w:rsidRPr="00A541B8">
                        <w:rPr>
                          <w:rFonts w:ascii="Hind Medium" w:eastAsiaTheme="minorHAnsi" w:hAnsi="Hind Medium" w:cs="Hind Medium"/>
                          <w:sz w:val="16"/>
                          <w:szCs w:val="16"/>
                          <w:lang w:eastAsia="en-US"/>
                        </w:rPr>
                        <w:t xml:space="preserve">Wealth creation is the hard </w:t>
                      </w:r>
                      <w:proofErr w:type="gramStart"/>
                      <w:r w:rsidR="00595667" w:rsidRPr="00A541B8">
                        <w:rPr>
                          <w:rFonts w:ascii="Hind Medium" w:eastAsiaTheme="minorHAnsi" w:hAnsi="Hind Medium" w:cs="Hind Medium"/>
                          <w:sz w:val="16"/>
                          <w:szCs w:val="16"/>
                          <w:lang w:eastAsia="en-US"/>
                        </w:rPr>
                        <w:t>part</w:t>
                      </w:r>
                      <w:proofErr w:type="gramEnd"/>
                      <w:r w:rsidRPr="00A541B8">
                        <w:rPr>
                          <w:rFonts w:ascii="Hind Medium" w:eastAsiaTheme="minorHAnsi" w:hAnsi="Hind Medium" w:cs="Hind Medium"/>
                          <w:sz w:val="16"/>
                          <w:szCs w:val="16"/>
                          <w:lang w:eastAsia="en-US"/>
                        </w:rPr>
                        <w:t xml:space="preserve"> a</w:t>
                      </w:r>
                      <w:r w:rsidR="00595667" w:rsidRPr="00A541B8">
                        <w:rPr>
                          <w:rFonts w:ascii="Hind Medium" w:eastAsiaTheme="minorHAnsi" w:hAnsi="Hind Medium" w:cs="Hind Medium"/>
                          <w:sz w:val="16"/>
                          <w:szCs w:val="16"/>
                          <w:lang w:eastAsia="en-US"/>
                        </w:rPr>
                        <w:t xml:space="preserve">nd it doesn’t come without risk. In growing your wealth and passing it on, you want to avoid false economies. But managing it can often attract large fees, and we don’t believe that it should. </w:t>
                      </w:r>
                    </w:p>
                    <w:p w14:paraId="0F912687" w14:textId="7655430C" w:rsidR="00595667" w:rsidRPr="00D21F90" w:rsidRDefault="00595667" w:rsidP="007B6509">
                      <w:pPr>
                        <w:spacing w:line="240" w:lineRule="auto"/>
                        <w:jc w:val="both"/>
                        <w:rPr>
                          <w:rFonts w:ascii="Hind Light" w:hAnsi="Hind Light" w:cs="Hind Light"/>
                          <w:sz w:val="18"/>
                          <w:szCs w:val="18"/>
                          <w:lang w:val="en-GB"/>
                        </w:rPr>
                      </w:pPr>
                    </w:p>
                  </w:txbxContent>
                </v:textbox>
              </v:shape>
            </w:pict>
          </mc:Fallback>
        </mc:AlternateContent>
      </w:r>
      <w:r w:rsidR="005063AB">
        <w:rPr>
          <w:noProof/>
          <w:lang w:val="en-GB" w:eastAsia="en-GB"/>
        </w:rPr>
        <w:drawing>
          <wp:anchor distT="0" distB="0" distL="114300" distR="114300" simplePos="0" relativeHeight="251748352" behindDoc="0" locked="0" layoutInCell="1" allowOverlap="1" wp14:anchorId="185240ED" wp14:editId="39593316">
            <wp:simplePos x="0" y="0"/>
            <wp:positionH relativeFrom="column">
              <wp:posOffset>-581025</wp:posOffset>
            </wp:positionH>
            <wp:positionV relativeFrom="paragraph">
              <wp:posOffset>260350</wp:posOffset>
            </wp:positionV>
            <wp:extent cx="3238500" cy="3095625"/>
            <wp:effectExtent l="0" t="0" r="0" b="0"/>
            <wp:wrapNone/>
            <wp:docPr id="32" name="Chart 32">
              <a:extLst xmlns:a="http://schemas.openxmlformats.org/drawingml/2006/main">
                <a:ext uri="{FF2B5EF4-FFF2-40B4-BE49-F238E27FC236}">
                  <a16:creationId xmlns:a16="http://schemas.microsoft.com/office/drawing/2014/main" id="{F574282C-E0DE-41FD-AEEF-7449A9AB88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896A5A">
        <w:rPr>
          <w:noProof/>
          <w:lang w:val="en-GB" w:eastAsia="en-GB"/>
        </w:rPr>
        <mc:AlternateContent>
          <mc:Choice Requires="wps">
            <w:drawing>
              <wp:anchor distT="45720" distB="45720" distL="114300" distR="114300" simplePos="0" relativeHeight="251739136" behindDoc="0" locked="0" layoutInCell="1" allowOverlap="1" wp14:anchorId="37851E7A" wp14:editId="72C59E41">
                <wp:simplePos x="0" y="0"/>
                <wp:positionH relativeFrom="column">
                  <wp:posOffset>-566845</wp:posOffset>
                </wp:positionH>
                <wp:positionV relativeFrom="paragraph">
                  <wp:posOffset>7905078</wp:posOffset>
                </wp:positionV>
                <wp:extent cx="6906260" cy="1038526"/>
                <wp:effectExtent l="0" t="0" r="889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260" cy="1038526"/>
                        </a:xfrm>
                        <a:prstGeom prst="rect">
                          <a:avLst/>
                        </a:prstGeom>
                        <a:solidFill>
                          <a:schemeClr val="bg1">
                            <a:lumMod val="95000"/>
                          </a:schemeClr>
                        </a:solidFill>
                        <a:ln w="9525">
                          <a:noFill/>
                          <a:miter lim="800000"/>
                          <a:headEnd/>
                          <a:tailEnd/>
                        </a:ln>
                      </wps:spPr>
                      <wps:txbx>
                        <w:txbxContent>
                          <w:p w14:paraId="15548575" w14:textId="5458F0EE" w:rsidR="004816B4" w:rsidRDefault="004816B4" w:rsidP="004816B4">
                            <w:pPr>
                              <w:pStyle w:val="Footer"/>
                              <w:spacing w:line="240" w:lineRule="auto"/>
                              <w:rPr>
                                <w:rFonts w:ascii="Hind Medium" w:hAnsi="Hind Medium" w:cs="Hind Medium"/>
                                <w:sz w:val="13"/>
                                <w:szCs w:val="13"/>
                              </w:rPr>
                            </w:pPr>
                            <w:r w:rsidRPr="004816B4">
                              <w:rPr>
                                <w:rFonts w:ascii="Hind Medium" w:hAnsi="Hind Medium" w:cs="Hind Medium"/>
                                <w:sz w:val="13"/>
                                <w:szCs w:val="13"/>
                              </w:rPr>
                              <w:t xml:space="preserve">Progeny is a trading style of Progeny Asset Management Limited and is used by various companies within the Progeny group of companies. Progeny Asset Management Limited is a limited company registered in England and Wales with number 09415365. The company’s registered address is 1A Tower Square, Leeds, LS1 4DL. Progeny Asset Management Limited is </w:t>
                            </w:r>
                            <w:proofErr w:type="spellStart"/>
                            <w:r w:rsidRPr="004816B4">
                              <w:rPr>
                                <w:rFonts w:ascii="Hind Medium" w:hAnsi="Hind Medium" w:cs="Hind Medium"/>
                                <w:sz w:val="13"/>
                                <w:szCs w:val="13"/>
                              </w:rPr>
                              <w:t>authorised</w:t>
                            </w:r>
                            <w:proofErr w:type="spellEnd"/>
                            <w:r w:rsidRPr="004816B4">
                              <w:rPr>
                                <w:rFonts w:ascii="Hind Medium" w:hAnsi="Hind Medium" w:cs="Hind Medium"/>
                                <w:sz w:val="13"/>
                                <w:szCs w:val="13"/>
                              </w:rPr>
                              <w:t xml:space="preserve"> and regulated by the Financial Conduct Authority (No. 740528). VAT Number: 238579267. </w:t>
                            </w:r>
                          </w:p>
                          <w:p w14:paraId="731FBEB6" w14:textId="77777777" w:rsidR="004816B4" w:rsidRPr="004816B4" w:rsidRDefault="004816B4" w:rsidP="004816B4">
                            <w:pPr>
                              <w:pStyle w:val="Footer"/>
                              <w:spacing w:line="240" w:lineRule="auto"/>
                              <w:rPr>
                                <w:rFonts w:ascii="Hind Medium" w:hAnsi="Hind Medium" w:cs="Hind Medium"/>
                                <w:sz w:val="13"/>
                                <w:szCs w:val="13"/>
                              </w:rPr>
                            </w:pPr>
                          </w:p>
                          <w:p w14:paraId="6690A867" w14:textId="77777777" w:rsidR="004816B4" w:rsidRPr="004816B4" w:rsidRDefault="004816B4" w:rsidP="004816B4">
                            <w:pPr>
                              <w:pStyle w:val="Footer"/>
                              <w:spacing w:line="240" w:lineRule="auto"/>
                              <w:rPr>
                                <w:rFonts w:ascii="Hind Medium" w:hAnsi="Hind Medium" w:cs="Hind Medium"/>
                                <w:sz w:val="13"/>
                                <w:szCs w:val="13"/>
                              </w:rPr>
                            </w:pPr>
                            <w:r w:rsidRPr="004816B4">
                              <w:rPr>
                                <w:rFonts w:ascii="Hind Medium" w:hAnsi="Hind Medium" w:cs="Hind Medium"/>
                                <w:sz w:val="13"/>
                                <w:szCs w:val="13"/>
                              </w:rPr>
                              <w:t>The information contained within this document is subject to the UK regulatory regime and is therefore primarily targeted at consumers based in the UK.</w:t>
                            </w:r>
                          </w:p>
                          <w:p w14:paraId="3508BC31" w14:textId="56995B85" w:rsidR="00595667" w:rsidRPr="00452EDD" w:rsidRDefault="004816B4" w:rsidP="004816B4">
                            <w:pPr>
                              <w:pStyle w:val="Footer"/>
                              <w:spacing w:line="240" w:lineRule="auto"/>
                              <w:rPr>
                                <w:rFonts w:ascii="Hind Medium" w:hAnsi="Hind Medium" w:cs="Hind Medium"/>
                                <w:sz w:val="13"/>
                                <w:szCs w:val="13"/>
                              </w:rPr>
                            </w:pPr>
                            <w:r w:rsidRPr="004816B4">
                              <w:rPr>
                                <w:rFonts w:ascii="Hind Medium" w:hAnsi="Hind Medium" w:cs="Hind Medium"/>
                                <w:sz w:val="13"/>
                                <w:szCs w:val="13"/>
                              </w:rPr>
                              <w:t>The value of investments and the income from them can fall as well as rise, and you may not recover the amount of your original investment. Your capital is therefore always at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51E7A" id="_x0000_s1043" type="#_x0000_t202" style="position:absolute;margin-left:-44.65pt;margin-top:622.45pt;width:543.8pt;height:81.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McJQIAACIEAAAOAAAAZHJzL2Uyb0RvYy54bWysU9tu2zAMfR+wfxD0vtjxkjQx4hRdug4D&#10;ugvQ7gNkWY6FSaImKbGzry8lp2nWvQ17EUiROiQPj9bXg1bkIJyXYCo6neSUCMOhkWZX0R+Pd++W&#10;lPjATMMUGFHRo/D0evP2zbq3pSigA9UIRxDE+LK3Fe1CsGWWed4JzfwErDAYbMFpFtB1u6xxrEd0&#10;rbIizxdZD66xDrjwHm9vxyDdJPy2FTx8a1svAlEVxd5COl0663hmmzUrd47ZTvJTG+wfutBMGix6&#10;hrplgZG9k39BackdeGjDhIPOoG0lF2kGnGaav5rmoWNWpFmQHG/PNPn/B8u/Hh7sd0fC8AEGXGAa&#10;wtt74D89MbDtmNmJG+eg7wRrsPA0Upb11penp5FqX/oIUvdfoMEls32ABDS0TkdWcE6C6LiA45l0&#10;MQTC8XKxyhfFAkMcY9P8/XJeLFINVj4/t86HTwI0iUZFHW41wbPDvQ+xHVY+p8RqHpRs7qRSyYlK&#10;ElvlyIGhBurdOKLaa+x1vFvN8zwpAXGS8GJ6Qv0DSRnSV3Q1L+apuIFYIulHy4AiVlJXdIlQIxgr&#10;I2MfTZNSApNqtLGIMicKI2sjf2GoByIbZOAqDh8praE5IqkORtHiJ0OjA/ebkh4FW1H/a8+coER9&#10;NriY1XQ2iwpPzmx+VaDjLiP1ZYQZjlAVDZSM5jakXxEpM3CDC2xlovalk1PPKMTEzenTRKVf+inr&#10;5WtvngAAAP//AwBQSwMEFAAGAAgAAAAhAFXl3CvhAAAADQEAAA8AAABkcnMvZG93bnJldi54bWxM&#10;j81OwzAQhO9IvIO1SNxahxChJMSpovIjrrRIXJ3YjaPa6zR229CnZzmV4858mp2pVrOz7KSnMHgU&#10;8LBMgGnsvBqwF/C1fVvkwEKUqKT1qAX86ACr+vamkqXyZ/zUp03sGYVgKKUAE+NYch46o50MSz9q&#10;JG/nJycjnVPP1STPFO4sT5PkiTs5IH0wctRro7v95ugETK/r0F4OjUlf4nfzLu328DFchLi/m5tn&#10;YFHP8QrDX32qDjV1av0RVWBWwCIvHgklI82yAhghRZGT1JKUJXkGvK74/xX1LwAAAP//AwBQSwEC&#10;LQAUAAYACAAAACEAtoM4kv4AAADhAQAAEwAAAAAAAAAAAAAAAAAAAAAAW0NvbnRlbnRfVHlwZXNd&#10;LnhtbFBLAQItABQABgAIAAAAIQA4/SH/1gAAAJQBAAALAAAAAAAAAAAAAAAAAC8BAABfcmVscy8u&#10;cmVsc1BLAQItABQABgAIAAAAIQDd7RMcJQIAACIEAAAOAAAAAAAAAAAAAAAAAC4CAABkcnMvZTJv&#10;RG9jLnhtbFBLAQItABQABgAIAAAAIQBV5dwr4QAAAA0BAAAPAAAAAAAAAAAAAAAAAH8EAABkcnMv&#10;ZG93bnJldi54bWxQSwUGAAAAAAQABADzAAAAjQUAAAAA&#10;" fillcolor="#f2f2f2 [3052]" stroked="f">
                <v:textbox>
                  <w:txbxContent>
                    <w:p w14:paraId="15548575" w14:textId="5458F0EE" w:rsidR="004816B4" w:rsidRDefault="004816B4" w:rsidP="004816B4">
                      <w:pPr>
                        <w:pStyle w:val="Footer"/>
                        <w:spacing w:line="240" w:lineRule="auto"/>
                        <w:rPr>
                          <w:rFonts w:ascii="Hind Medium" w:hAnsi="Hind Medium" w:cs="Hind Medium"/>
                          <w:sz w:val="13"/>
                          <w:szCs w:val="13"/>
                        </w:rPr>
                      </w:pPr>
                      <w:r w:rsidRPr="004816B4">
                        <w:rPr>
                          <w:rFonts w:ascii="Hind Medium" w:hAnsi="Hind Medium" w:cs="Hind Medium"/>
                          <w:sz w:val="13"/>
                          <w:szCs w:val="13"/>
                        </w:rPr>
                        <w:t xml:space="preserve">Progeny is a trading style of Progeny Asset Management Limited and is used by various companies within the Progeny group of companies. Progeny Asset Management Limited is a limited company registered in England and Wales with number 09415365. The company’s registered address is 1A Tower Square, Leeds, LS1 4DL. Progeny Asset Management Limited is </w:t>
                      </w:r>
                      <w:proofErr w:type="spellStart"/>
                      <w:r w:rsidRPr="004816B4">
                        <w:rPr>
                          <w:rFonts w:ascii="Hind Medium" w:hAnsi="Hind Medium" w:cs="Hind Medium"/>
                          <w:sz w:val="13"/>
                          <w:szCs w:val="13"/>
                        </w:rPr>
                        <w:t>authorised</w:t>
                      </w:r>
                      <w:proofErr w:type="spellEnd"/>
                      <w:r w:rsidRPr="004816B4">
                        <w:rPr>
                          <w:rFonts w:ascii="Hind Medium" w:hAnsi="Hind Medium" w:cs="Hind Medium"/>
                          <w:sz w:val="13"/>
                          <w:szCs w:val="13"/>
                        </w:rPr>
                        <w:t xml:space="preserve"> and regulated by the Financial Conduct Authority (No. 740528). VAT Number: 238579267. </w:t>
                      </w:r>
                    </w:p>
                    <w:p w14:paraId="731FBEB6" w14:textId="77777777" w:rsidR="004816B4" w:rsidRPr="004816B4" w:rsidRDefault="004816B4" w:rsidP="004816B4">
                      <w:pPr>
                        <w:pStyle w:val="Footer"/>
                        <w:spacing w:line="240" w:lineRule="auto"/>
                        <w:rPr>
                          <w:rFonts w:ascii="Hind Medium" w:hAnsi="Hind Medium" w:cs="Hind Medium"/>
                          <w:sz w:val="13"/>
                          <w:szCs w:val="13"/>
                        </w:rPr>
                      </w:pPr>
                    </w:p>
                    <w:p w14:paraId="6690A867" w14:textId="77777777" w:rsidR="004816B4" w:rsidRPr="004816B4" w:rsidRDefault="004816B4" w:rsidP="004816B4">
                      <w:pPr>
                        <w:pStyle w:val="Footer"/>
                        <w:spacing w:line="240" w:lineRule="auto"/>
                        <w:rPr>
                          <w:rFonts w:ascii="Hind Medium" w:hAnsi="Hind Medium" w:cs="Hind Medium"/>
                          <w:sz w:val="13"/>
                          <w:szCs w:val="13"/>
                        </w:rPr>
                      </w:pPr>
                      <w:r w:rsidRPr="004816B4">
                        <w:rPr>
                          <w:rFonts w:ascii="Hind Medium" w:hAnsi="Hind Medium" w:cs="Hind Medium"/>
                          <w:sz w:val="13"/>
                          <w:szCs w:val="13"/>
                        </w:rPr>
                        <w:t>The information contained within this document is subject to the UK regulatory regime and is therefore primarily targeted at consumers based in the UK.</w:t>
                      </w:r>
                    </w:p>
                    <w:p w14:paraId="3508BC31" w14:textId="56995B85" w:rsidR="00595667" w:rsidRPr="00452EDD" w:rsidRDefault="004816B4" w:rsidP="004816B4">
                      <w:pPr>
                        <w:pStyle w:val="Footer"/>
                        <w:spacing w:line="240" w:lineRule="auto"/>
                        <w:rPr>
                          <w:rFonts w:ascii="Hind Medium" w:hAnsi="Hind Medium" w:cs="Hind Medium"/>
                          <w:sz w:val="13"/>
                          <w:szCs w:val="13"/>
                        </w:rPr>
                      </w:pPr>
                      <w:r w:rsidRPr="004816B4">
                        <w:rPr>
                          <w:rFonts w:ascii="Hind Medium" w:hAnsi="Hind Medium" w:cs="Hind Medium"/>
                          <w:sz w:val="13"/>
                          <w:szCs w:val="13"/>
                        </w:rPr>
                        <w:t>The value of investments and the income from them can fall as well as rise, and you may not recover the amount of your original investment. Your capital is therefore always at risk.</w:t>
                      </w:r>
                    </w:p>
                  </w:txbxContent>
                </v:textbox>
              </v:shape>
            </w:pict>
          </mc:Fallback>
        </mc:AlternateContent>
      </w:r>
      <w:r w:rsidR="00896A5A">
        <w:rPr>
          <w:noProof/>
          <w:lang w:val="en-GB" w:eastAsia="en-GB"/>
        </w:rPr>
        <mc:AlternateContent>
          <mc:Choice Requires="wps">
            <w:drawing>
              <wp:anchor distT="0" distB="0" distL="114300" distR="114300" simplePos="0" relativeHeight="251687936" behindDoc="0" locked="0" layoutInCell="1" allowOverlap="1" wp14:anchorId="5B94199B" wp14:editId="7AE629DF">
                <wp:simplePos x="0" y="0"/>
                <wp:positionH relativeFrom="column">
                  <wp:posOffset>-558800</wp:posOffset>
                </wp:positionH>
                <wp:positionV relativeFrom="paragraph">
                  <wp:posOffset>5984301</wp:posOffset>
                </wp:positionV>
                <wp:extent cx="3315335" cy="898497"/>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3315335" cy="898497"/>
                        </a:xfrm>
                        <a:prstGeom prst="rect">
                          <a:avLst/>
                        </a:prstGeom>
                        <a:solidFill>
                          <a:srgbClr val="25282A"/>
                        </a:solidFill>
                        <a:ln>
                          <a:noFill/>
                        </a:ln>
                        <a:effectLst/>
                      </wps:spPr>
                      <wps:style>
                        <a:lnRef idx="0">
                          <a:schemeClr val="accent1"/>
                        </a:lnRef>
                        <a:fillRef idx="0">
                          <a:schemeClr val="accent1"/>
                        </a:fillRef>
                        <a:effectRef idx="0">
                          <a:schemeClr val="accent1"/>
                        </a:effectRef>
                        <a:fontRef idx="minor">
                          <a:schemeClr val="dk1"/>
                        </a:fontRef>
                      </wps:style>
                      <wps:txbx>
                        <w:txbxContent>
                          <w:p w14:paraId="2D7E436C" w14:textId="3FD78248" w:rsidR="00595667" w:rsidRPr="001402F5" w:rsidRDefault="00595667" w:rsidP="00486EF3">
                            <w:pPr>
                              <w:spacing w:line="240" w:lineRule="auto"/>
                              <w:rPr>
                                <w:rFonts w:ascii="Hind Medium" w:hAnsi="Hind Medium" w:cs="Hind Medium"/>
                                <w:color w:val="FFFFFF" w:themeColor="background1"/>
                                <w:sz w:val="10"/>
                                <w:szCs w:val="10"/>
                                <w:lang w:val="en-GB"/>
                              </w:rPr>
                            </w:pPr>
                            <w:r w:rsidRPr="001402F5">
                              <w:rPr>
                                <w:rFonts w:ascii="Hind Medium" w:hAnsi="Hind Medium" w:cs="Hind Medium"/>
                                <w:b/>
                                <w:color w:val="FFFFFF" w:themeColor="background1"/>
                                <w:sz w:val="20"/>
                                <w:szCs w:val="18"/>
                                <w:lang w:val="en-GB"/>
                              </w:rPr>
                              <w:t>Leeds</w:t>
                            </w:r>
                            <w:r w:rsidRPr="001402F5">
                              <w:rPr>
                                <w:rFonts w:ascii="Hind Medium" w:hAnsi="Hind Medium" w:cs="Hind Medium"/>
                                <w:b/>
                                <w:color w:val="FFFFFF" w:themeColor="background1"/>
                                <w:sz w:val="18"/>
                                <w:szCs w:val="18"/>
                                <w:lang w:val="en-GB"/>
                              </w:rPr>
                              <w:br/>
                            </w:r>
                            <w:r w:rsidR="004816B4" w:rsidRPr="004816B4">
                              <w:rPr>
                                <w:rFonts w:ascii="Hind Medium" w:hAnsi="Hind Medium" w:cs="Hind Medium"/>
                                <w:color w:val="FFFFFF" w:themeColor="background1"/>
                                <w:sz w:val="18"/>
                                <w:szCs w:val="18"/>
                                <w:lang w:val="en-GB"/>
                              </w:rPr>
                              <w:t>1A Tower Square, Leeds, LS1 4DL</w:t>
                            </w:r>
                          </w:p>
                          <w:p w14:paraId="5FED6491" w14:textId="0C88FA56" w:rsidR="00595667" w:rsidRPr="001402F5" w:rsidRDefault="00595667" w:rsidP="00486EF3">
                            <w:pPr>
                              <w:spacing w:line="240" w:lineRule="auto"/>
                              <w:rPr>
                                <w:rFonts w:ascii="Hind Medium" w:hAnsi="Hind Medium" w:cs="Hind Medium"/>
                                <w:color w:val="FFFFFF" w:themeColor="background1"/>
                                <w:sz w:val="36"/>
                                <w:szCs w:val="36"/>
                                <w:lang w:val="en-GB"/>
                              </w:rPr>
                            </w:pPr>
                            <w:r w:rsidRPr="001402F5">
                              <w:rPr>
                                <w:rFonts w:ascii="Hind Medium" w:hAnsi="Hind Medium" w:cs="Hind Medium"/>
                                <w:color w:val="FFFFFF" w:themeColor="background1"/>
                                <w:sz w:val="36"/>
                                <w:szCs w:val="36"/>
                                <w:lang w:val="en-GB"/>
                              </w:rPr>
                              <w:t>+44 113 467 1596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199B" id="Text Box 19" o:spid="_x0000_s1044" type="#_x0000_t202" style="position:absolute;margin-left:-44pt;margin-top:471.2pt;width:261.05pt;height:7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LLewIAAGcFAAAOAAAAZHJzL2Uyb0RvYy54bWysVMlu2zAQvRfoPxC8N/LaOIblwHWQokCQ&#10;BE2KnGmKtIVSHHZIW3K/vkNKXpr2kqIXaYbzZl9m101l2E6hL8HmvH/R40xZCUVp1zn/9nz7YcKZ&#10;D8IWwoBVOd8rz6/n79/NajdVA9iAKRQyMmL9tHY534Tgplnm5UZVwl+AU5aEGrASgVhcZwWKmqxX&#10;Jhv0eh+zGrBwCFJ5T683rZDPk32tlQwPWnsVmMk5xRbSF9N3Fb/ZfCamaxRuU8ouDPEPUVSitOT0&#10;aOpGBMG2WP5hqiolggcdLiRUGWhdSpVyoGz6vVfZPG2EUykXKo53xzL5/2dW3u+e3COy0HyChhoY&#10;C1I7P/X0GPNpNFbxT5EyklMJ98eyqSYwSY/DYX88HI45kySbXE1GV5fRTHbSdujDZwUVi0TOkdqS&#10;qiV2dz600AMkOvNgyuK2NCYxuF4tDbKdoBYOxoPJYNFZ/w1mbARbiGqtxfZFpSHo3JwyS1TYGxW1&#10;jP2qNCuLlGDyGcdPHb0KKZUNqTaUVEJHlCZXb1Hs8FG1jeotykeN5BlsOCpXpQVM5Uxbcwq7+H4I&#10;Wbd46slZ3pEMzaqhxKnxk0PnV1DsaSAQ2l3xTt6W1LU74cOjQFoOmgFa+PBAH22gzjl0FGcbwJ9/&#10;e494mlmSclbTsuXc/9gKVJyZL5am+ao/GsXtTMxofDkgBs8lq3OJ3VZLoGHo02lxMpERH8yB1AjV&#10;C92FRfRKImEl+c65DHhglqE9AnRZpFosEow20olwZ5+cjMZjoeNUPjcvAl03uoGG/h4Oiymmrya4&#10;xUZNC4ttAF2m8Y6lbuvatYC2OS1Id3niuTjnE+p0H+e/AAAA//8DAFBLAwQUAAYACAAAACEAS8g8&#10;2uMAAAAMAQAADwAAAGRycy9kb3ducmV2LnhtbEyPQU/CQBCF7yb8h82YeIMt0Gip3RJDQiIkGEUP&#10;Hpfu2Ba7s013oeXfM5z0OJkv730vWw62EWfsfO1IwXQSgUAqnKmpVPD1uR4nIHzQZHTjCBVc0MMy&#10;H91lOjWupw8870MpOIR8qhVUIbSplL6o0Go/cS0S/35cZ3Xgsyul6XTP4baRsyh6lFbXxA2VbnFV&#10;YfG7P1kF/m1w21D7coXr93632X4fn3avSj3cDy/PIAIO4Q+Gmz6rQ85OB3ci40WjYJwkvCUoWMSz&#10;GAQT8TyegjgwGiXzBcg8k/9H5FcAAAD//wMAUEsBAi0AFAAGAAgAAAAhALaDOJL+AAAA4QEAABMA&#10;AAAAAAAAAAAAAAAAAAAAAFtDb250ZW50X1R5cGVzXS54bWxQSwECLQAUAAYACAAAACEAOP0h/9YA&#10;AACUAQAACwAAAAAAAAAAAAAAAAAvAQAAX3JlbHMvLnJlbHNQSwECLQAUAAYACAAAACEA4oESy3sC&#10;AABnBQAADgAAAAAAAAAAAAAAAAAuAgAAZHJzL2Uyb0RvYy54bWxQSwECLQAUAAYACAAAACEAS8g8&#10;2uMAAAAMAQAADwAAAAAAAAAAAAAAAADVBAAAZHJzL2Rvd25yZXYueG1sUEsFBgAAAAAEAAQA8wAA&#10;AOUFAAAAAA==&#10;" fillcolor="#25282a" stroked="f">
                <v:textbox>
                  <w:txbxContent>
                    <w:p w14:paraId="2D7E436C" w14:textId="3FD78248" w:rsidR="00595667" w:rsidRPr="001402F5" w:rsidRDefault="00595667" w:rsidP="00486EF3">
                      <w:pPr>
                        <w:spacing w:line="240" w:lineRule="auto"/>
                        <w:rPr>
                          <w:rFonts w:ascii="Hind Medium" w:hAnsi="Hind Medium" w:cs="Hind Medium"/>
                          <w:color w:val="FFFFFF" w:themeColor="background1"/>
                          <w:sz w:val="10"/>
                          <w:szCs w:val="10"/>
                          <w:lang w:val="en-GB"/>
                        </w:rPr>
                      </w:pPr>
                      <w:r w:rsidRPr="001402F5">
                        <w:rPr>
                          <w:rFonts w:ascii="Hind Medium" w:hAnsi="Hind Medium" w:cs="Hind Medium"/>
                          <w:b/>
                          <w:color w:val="FFFFFF" w:themeColor="background1"/>
                          <w:sz w:val="20"/>
                          <w:szCs w:val="18"/>
                          <w:lang w:val="en-GB"/>
                        </w:rPr>
                        <w:t>Leeds</w:t>
                      </w:r>
                      <w:r w:rsidRPr="001402F5">
                        <w:rPr>
                          <w:rFonts w:ascii="Hind Medium" w:hAnsi="Hind Medium" w:cs="Hind Medium"/>
                          <w:b/>
                          <w:color w:val="FFFFFF" w:themeColor="background1"/>
                          <w:sz w:val="18"/>
                          <w:szCs w:val="18"/>
                          <w:lang w:val="en-GB"/>
                        </w:rPr>
                        <w:br/>
                      </w:r>
                      <w:r w:rsidR="004816B4" w:rsidRPr="004816B4">
                        <w:rPr>
                          <w:rFonts w:ascii="Hind Medium" w:hAnsi="Hind Medium" w:cs="Hind Medium"/>
                          <w:color w:val="FFFFFF" w:themeColor="background1"/>
                          <w:sz w:val="18"/>
                          <w:szCs w:val="18"/>
                          <w:lang w:val="en-GB"/>
                        </w:rPr>
                        <w:t>1A Tower Square, Leeds, LS1 4DL</w:t>
                      </w:r>
                    </w:p>
                    <w:p w14:paraId="5FED6491" w14:textId="0C88FA56" w:rsidR="00595667" w:rsidRPr="001402F5" w:rsidRDefault="00595667" w:rsidP="00486EF3">
                      <w:pPr>
                        <w:spacing w:line="240" w:lineRule="auto"/>
                        <w:rPr>
                          <w:rFonts w:ascii="Hind Medium" w:hAnsi="Hind Medium" w:cs="Hind Medium"/>
                          <w:color w:val="FFFFFF" w:themeColor="background1"/>
                          <w:sz w:val="36"/>
                          <w:szCs w:val="36"/>
                          <w:lang w:val="en-GB"/>
                        </w:rPr>
                      </w:pPr>
                      <w:r w:rsidRPr="001402F5">
                        <w:rPr>
                          <w:rFonts w:ascii="Hind Medium" w:hAnsi="Hind Medium" w:cs="Hind Medium"/>
                          <w:color w:val="FFFFFF" w:themeColor="background1"/>
                          <w:sz w:val="36"/>
                          <w:szCs w:val="36"/>
                          <w:lang w:val="en-GB"/>
                        </w:rPr>
                        <w:t>+44 113 467 1596</w:t>
                      </w:r>
                    </w:p>
                  </w:txbxContent>
                </v:textbox>
              </v:shape>
            </w:pict>
          </mc:Fallback>
        </mc:AlternateContent>
      </w:r>
      <w:r w:rsidR="00896A5A">
        <w:rPr>
          <w:noProof/>
          <w:lang w:val="en-GB" w:eastAsia="en-GB"/>
        </w:rPr>
        <mc:AlternateContent>
          <mc:Choice Requires="wps">
            <w:drawing>
              <wp:anchor distT="0" distB="0" distL="114300" distR="114300" simplePos="0" relativeHeight="251683840" behindDoc="0" locked="0" layoutInCell="1" allowOverlap="1" wp14:anchorId="5FDF3B81" wp14:editId="60A9C17B">
                <wp:simplePos x="0" y="0"/>
                <wp:positionH relativeFrom="margin">
                  <wp:posOffset>-556895</wp:posOffset>
                </wp:positionH>
                <wp:positionV relativeFrom="paragraph">
                  <wp:posOffset>6937127</wp:posOffset>
                </wp:positionV>
                <wp:extent cx="3315335" cy="922351"/>
                <wp:effectExtent l="0" t="0" r="0" b="5080"/>
                <wp:wrapNone/>
                <wp:docPr id="20" name="Text Box 20"/>
                <wp:cNvGraphicFramePr/>
                <a:graphic xmlns:a="http://schemas.openxmlformats.org/drawingml/2006/main">
                  <a:graphicData uri="http://schemas.microsoft.com/office/word/2010/wordprocessingShape">
                    <wps:wsp>
                      <wps:cNvSpPr txBox="1"/>
                      <wps:spPr>
                        <a:xfrm>
                          <a:off x="0" y="0"/>
                          <a:ext cx="3315335" cy="922351"/>
                        </a:xfrm>
                        <a:prstGeom prst="rect">
                          <a:avLst/>
                        </a:prstGeom>
                        <a:solidFill>
                          <a:srgbClr val="25282A"/>
                        </a:solidFill>
                        <a:ln>
                          <a:noFill/>
                        </a:ln>
                        <a:effectLst/>
                      </wps:spPr>
                      <wps:style>
                        <a:lnRef idx="0">
                          <a:schemeClr val="accent1"/>
                        </a:lnRef>
                        <a:fillRef idx="0">
                          <a:schemeClr val="accent1"/>
                        </a:fillRef>
                        <a:effectRef idx="0">
                          <a:schemeClr val="accent1"/>
                        </a:effectRef>
                        <a:fontRef idx="minor">
                          <a:schemeClr val="dk1"/>
                        </a:fontRef>
                      </wps:style>
                      <wps:txbx>
                        <w:txbxContent>
                          <w:p w14:paraId="51DD80A7" w14:textId="3867DD4D" w:rsidR="00595667" w:rsidRPr="001402F5" w:rsidRDefault="00595667" w:rsidP="00A341B0">
                            <w:pPr>
                              <w:spacing w:line="240" w:lineRule="auto"/>
                              <w:rPr>
                                <w:rFonts w:ascii="Hind Medium" w:hAnsi="Hind Medium" w:cs="Hind Medium"/>
                                <w:color w:val="FFFFFF" w:themeColor="background1"/>
                                <w:sz w:val="18"/>
                                <w:szCs w:val="18"/>
                                <w:lang w:val="en-GB"/>
                              </w:rPr>
                            </w:pPr>
                            <w:r w:rsidRPr="001402F5">
                              <w:rPr>
                                <w:rFonts w:ascii="Hind Medium" w:hAnsi="Hind Medium" w:cs="Hind Medium"/>
                                <w:b/>
                                <w:color w:val="FFFFFF" w:themeColor="background1"/>
                                <w:sz w:val="20"/>
                                <w:szCs w:val="18"/>
                                <w:lang w:val="en-GB"/>
                              </w:rPr>
                              <w:t>London</w:t>
                            </w:r>
                            <w:r w:rsidR="0092219B">
                              <w:rPr>
                                <w:rFonts w:ascii="Hind Medium" w:hAnsi="Hind Medium" w:cs="Hind Medium"/>
                                <w:b/>
                                <w:color w:val="FFFFFF" w:themeColor="background1"/>
                                <w:sz w:val="20"/>
                                <w:szCs w:val="18"/>
                                <w:lang w:val="en-GB"/>
                              </w:rPr>
                              <w:t xml:space="preserve"> Mayfair</w:t>
                            </w:r>
                            <w:r w:rsidRPr="001402F5">
                              <w:rPr>
                                <w:rFonts w:ascii="Hind Medium" w:hAnsi="Hind Medium" w:cs="Hind Medium"/>
                                <w:b/>
                                <w:color w:val="FFFFFF" w:themeColor="background1"/>
                                <w:sz w:val="18"/>
                                <w:szCs w:val="18"/>
                                <w:lang w:val="en-GB"/>
                              </w:rPr>
                              <w:br/>
                            </w:r>
                            <w:r w:rsidR="0092219B">
                              <w:rPr>
                                <w:rFonts w:ascii="Hind Medium" w:hAnsi="Hind Medium" w:cs="Hind Medium"/>
                                <w:color w:val="FFFFFF" w:themeColor="background1"/>
                                <w:sz w:val="18"/>
                                <w:szCs w:val="18"/>
                                <w:lang w:val="en-GB"/>
                              </w:rPr>
                              <w:t>16 Berkeley Street, London, W1J 8DZ</w:t>
                            </w:r>
                          </w:p>
                          <w:p w14:paraId="399D76C3" w14:textId="77777777" w:rsidR="00595667" w:rsidRPr="001402F5" w:rsidRDefault="00595667" w:rsidP="00B42CB8">
                            <w:pPr>
                              <w:spacing w:line="240" w:lineRule="auto"/>
                              <w:rPr>
                                <w:rFonts w:ascii="Hind Medium" w:hAnsi="Hind Medium" w:cs="Hind Medium"/>
                                <w:color w:val="FFFFFF" w:themeColor="background1"/>
                                <w:sz w:val="10"/>
                                <w:szCs w:val="10"/>
                                <w:lang w:val="en-GB"/>
                              </w:rPr>
                            </w:pPr>
                          </w:p>
                          <w:p w14:paraId="68E1E67D" w14:textId="4508E2E9" w:rsidR="00595667" w:rsidRPr="001402F5" w:rsidRDefault="00595667" w:rsidP="00360AE3">
                            <w:pPr>
                              <w:spacing w:line="240" w:lineRule="auto"/>
                              <w:rPr>
                                <w:rFonts w:ascii="Hind Medium" w:hAnsi="Hind Medium" w:cs="Hind Medium"/>
                                <w:color w:val="FFFFFF" w:themeColor="background1"/>
                                <w:sz w:val="36"/>
                                <w:szCs w:val="36"/>
                                <w:lang w:val="en-GB"/>
                              </w:rPr>
                            </w:pPr>
                            <w:r w:rsidRPr="001402F5">
                              <w:rPr>
                                <w:rFonts w:ascii="Hind Medium" w:hAnsi="Hind Medium" w:cs="Hind Medium"/>
                                <w:color w:val="FFFFFF" w:themeColor="background1"/>
                                <w:sz w:val="36"/>
                                <w:szCs w:val="36"/>
                                <w:lang w:val="en-GB"/>
                              </w:rPr>
                              <w:t xml:space="preserve">+44 20 </w:t>
                            </w:r>
                            <w:r w:rsidR="00175C5F">
                              <w:rPr>
                                <w:rFonts w:ascii="Hind Medium" w:hAnsi="Hind Medium" w:cs="Hind Medium"/>
                                <w:color w:val="FFFFFF" w:themeColor="background1"/>
                                <w:sz w:val="36"/>
                                <w:szCs w:val="36"/>
                                <w:lang w:val="en-GB"/>
                              </w:rPr>
                              <w:t>3909 9617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F3B81" id="Text Box 20" o:spid="_x0000_s1045" type="#_x0000_t202" style="position:absolute;margin-left:-43.85pt;margin-top:546.25pt;width:261.05pt;height:72.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McfAIAAGcFAAAOAAAAZHJzL2Uyb0RvYy54bWysVN9P2zAQfp+0/8Hy+0ib0g0qUtSBmCYh&#10;QIOJZ9ex22iOzzu7Tbq/nrOTtB3bC9NeEtv33e/v7uKyrQ3bKvQV2IKPT0acKSuhrOyq4N+fbj6c&#10;ceaDsKUwYFXBd8rzy/n7dxeNm6kc1mBKhYyMWD9rXMHXIbhZlnm5VrXwJ+CUJaEGrEWgK66yEkVD&#10;1muT5aPRx6wBLB2CVN7T63Un5PNkX2slw73WXgVmCk6xhfTF9F3Gbza/ELMVCreuZB+G+IcoalFZ&#10;cro3dS2CYBus/jBVVxLBgw4nEuoMtK6kSjlQNuPRq2we18KplAsVx7t9mfz/Myvvto/uAVloP0NL&#10;DYwFaZyfeXqM+bQa6/inSBnJqYS7fdlUG5ikx8lkPJ1MppxJkp3n+WSazGQHbYc+fFFQs3goOFJb&#10;UrXE9tYH8kjQARKdeTBVeVMZky64Wl4ZZFtBLcyn+Vm+iEGSym8wYyPYQlTrxN2LSiTo3RwyS6ew&#10;MypqGftNaVaVKcHkM9JP7b0KKZUNQ1IJHVGaXL1FscdH1S6qtyjvNZJnsGGvXFcWMJUzTc0h7PLH&#10;ELLu8FS1o7zjMbTLlhKnxp8PnV9CuSNCIHSz4p28qahrt8KHB4E0HMQBGvhwTx9toCk49CfO1oC/&#10;/vYe8cRZknLW0LAV3P/cCFScma+W2Hw+Pj2N05kup9NPOV3wWLI8lthNfQVEhjGtFifTMeKDGY4a&#10;oX6mvbCIXkkkrCTfBZcBh8tV6JYAbRapFosEo4l0ItzaRyej8VjoyMqn9lmg66kbiPR3MAymmL1i&#10;cIeNmhYWmwC6SvSOpe7q2reApjlRuN88cV0c3xPqsB/nLwAAAP//AwBQSwMEFAAGAAgAAAAhABqH&#10;AajjAAAADQEAAA8AAABkcnMvZG93bnJldi54bWxMj8FOwzAMhu9IvENkJG5bSldoKU0nNGkSTBqC&#10;bQeOWWPaQuNUTbaWt8ec4Gj/n35/LpaT7cQZB986UnAzj0AgVc60VCs47NezDIQPmozuHKGCb/Sw&#10;LC8vCp0bN9IbnnehFlxCPtcKmhD6XEpfNWi1n7seibMPN1gdeBxqaQY9crntZBxFd9LqlvhCo3tc&#10;NVh97U5WgX+Z3Ca0vl7h+nXcPm/eP9Ptk1LXV9PjA4iAU/iD4Vef1aFkp6M7kfGiUzDL0pRRDqL7&#10;+BYEI8kiSUAceRUv0gxkWcj/X5Q/AAAA//8DAFBLAQItABQABgAIAAAAIQC2gziS/gAAAOEBAAAT&#10;AAAAAAAAAAAAAAAAAAAAAABbQ29udGVudF9UeXBlc10ueG1sUEsBAi0AFAAGAAgAAAAhADj9If/W&#10;AAAAlAEAAAsAAAAAAAAAAAAAAAAALwEAAF9yZWxzLy5yZWxzUEsBAi0AFAAGAAgAAAAhAMFo0xx8&#10;AgAAZwUAAA4AAAAAAAAAAAAAAAAALgIAAGRycy9lMm9Eb2MueG1sUEsBAi0AFAAGAAgAAAAhABqH&#10;AajjAAAADQEAAA8AAAAAAAAAAAAAAAAA1gQAAGRycy9kb3ducmV2LnhtbFBLBQYAAAAABAAEAPMA&#10;AADmBQAAAAA=&#10;" fillcolor="#25282a" stroked="f">
                <v:textbox>
                  <w:txbxContent>
                    <w:p w14:paraId="51DD80A7" w14:textId="3867DD4D" w:rsidR="00595667" w:rsidRPr="001402F5" w:rsidRDefault="00595667" w:rsidP="00A341B0">
                      <w:pPr>
                        <w:spacing w:line="240" w:lineRule="auto"/>
                        <w:rPr>
                          <w:rFonts w:ascii="Hind Medium" w:hAnsi="Hind Medium" w:cs="Hind Medium"/>
                          <w:color w:val="FFFFFF" w:themeColor="background1"/>
                          <w:sz w:val="18"/>
                          <w:szCs w:val="18"/>
                          <w:lang w:val="en-GB"/>
                        </w:rPr>
                      </w:pPr>
                      <w:r w:rsidRPr="001402F5">
                        <w:rPr>
                          <w:rFonts w:ascii="Hind Medium" w:hAnsi="Hind Medium" w:cs="Hind Medium"/>
                          <w:b/>
                          <w:color w:val="FFFFFF" w:themeColor="background1"/>
                          <w:sz w:val="20"/>
                          <w:szCs w:val="18"/>
                          <w:lang w:val="en-GB"/>
                        </w:rPr>
                        <w:t>London</w:t>
                      </w:r>
                      <w:r w:rsidR="0092219B">
                        <w:rPr>
                          <w:rFonts w:ascii="Hind Medium" w:hAnsi="Hind Medium" w:cs="Hind Medium"/>
                          <w:b/>
                          <w:color w:val="FFFFFF" w:themeColor="background1"/>
                          <w:sz w:val="20"/>
                          <w:szCs w:val="18"/>
                          <w:lang w:val="en-GB"/>
                        </w:rPr>
                        <w:t xml:space="preserve"> Mayfair</w:t>
                      </w:r>
                      <w:r w:rsidRPr="001402F5">
                        <w:rPr>
                          <w:rFonts w:ascii="Hind Medium" w:hAnsi="Hind Medium" w:cs="Hind Medium"/>
                          <w:b/>
                          <w:color w:val="FFFFFF" w:themeColor="background1"/>
                          <w:sz w:val="18"/>
                          <w:szCs w:val="18"/>
                          <w:lang w:val="en-GB"/>
                        </w:rPr>
                        <w:br/>
                      </w:r>
                      <w:r w:rsidR="0092219B">
                        <w:rPr>
                          <w:rFonts w:ascii="Hind Medium" w:hAnsi="Hind Medium" w:cs="Hind Medium"/>
                          <w:color w:val="FFFFFF" w:themeColor="background1"/>
                          <w:sz w:val="18"/>
                          <w:szCs w:val="18"/>
                          <w:lang w:val="en-GB"/>
                        </w:rPr>
                        <w:t>16 Berkeley Street, London, W1J 8DZ</w:t>
                      </w:r>
                    </w:p>
                    <w:p w14:paraId="399D76C3" w14:textId="77777777" w:rsidR="00595667" w:rsidRPr="001402F5" w:rsidRDefault="00595667" w:rsidP="00B42CB8">
                      <w:pPr>
                        <w:spacing w:line="240" w:lineRule="auto"/>
                        <w:rPr>
                          <w:rFonts w:ascii="Hind Medium" w:hAnsi="Hind Medium" w:cs="Hind Medium"/>
                          <w:color w:val="FFFFFF" w:themeColor="background1"/>
                          <w:sz w:val="10"/>
                          <w:szCs w:val="10"/>
                          <w:lang w:val="en-GB"/>
                        </w:rPr>
                      </w:pPr>
                    </w:p>
                    <w:p w14:paraId="68E1E67D" w14:textId="4508E2E9" w:rsidR="00595667" w:rsidRPr="001402F5" w:rsidRDefault="00595667" w:rsidP="00360AE3">
                      <w:pPr>
                        <w:spacing w:line="240" w:lineRule="auto"/>
                        <w:rPr>
                          <w:rFonts w:ascii="Hind Medium" w:hAnsi="Hind Medium" w:cs="Hind Medium"/>
                          <w:color w:val="FFFFFF" w:themeColor="background1"/>
                          <w:sz w:val="36"/>
                          <w:szCs w:val="36"/>
                          <w:lang w:val="en-GB"/>
                        </w:rPr>
                      </w:pPr>
                      <w:r w:rsidRPr="001402F5">
                        <w:rPr>
                          <w:rFonts w:ascii="Hind Medium" w:hAnsi="Hind Medium" w:cs="Hind Medium"/>
                          <w:color w:val="FFFFFF" w:themeColor="background1"/>
                          <w:sz w:val="36"/>
                          <w:szCs w:val="36"/>
                          <w:lang w:val="en-GB"/>
                        </w:rPr>
                        <w:t xml:space="preserve">+44 20 </w:t>
                      </w:r>
                      <w:r w:rsidR="00175C5F">
                        <w:rPr>
                          <w:rFonts w:ascii="Hind Medium" w:hAnsi="Hind Medium" w:cs="Hind Medium"/>
                          <w:color w:val="FFFFFF" w:themeColor="background1"/>
                          <w:sz w:val="36"/>
                          <w:szCs w:val="36"/>
                          <w:lang w:val="en-GB"/>
                        </w:rPr>
                        <w:t>3909 9617</w:t>
                      </w:r>
                    </w:p>
                  </w:txbxContent>
                </v:textbox>
                <w10:wrap anchorx="margin"/>
              </v:shape>
            </w:pict>
          </mc:Fallback>
        </mc:AlternateContent>
      </w:r>
      <w:r w:rsidR="00896A5A">
        <w:rPr>
          <w:noProof/>
          <w:lang w:val="en-GB" w:eastAsia="en-GB"/>
        </w:rPr>
        <mc:AlternateContent>
          <mc:Choice Requires="wps">
            <w:drawing>
              <wp:anchor distT="0" distB="0" distL="114300" distR="114300" simplePos="0" relativeHeight="251747328" behindDoc="0" locked="0" layoutInCell="1" allowOverlap="1" wp14:anchorId="0BE5E5E6" wp14:editId="798D1BFB">
                <wp:simplePos x="0" y="0"/>
                <wp:positionH relativeFrom="column">
                  <wp:posOffset>3008004</wp:posOffset>
                </wp:positionH>
                <wp:positionV relativeFrom="paragraph">
                  <wp:posOffset>5542533</wp:posOffset>
                </wp:positionV>
                <wp:extent cx="3315335" cy="2321169"/>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3315335" cy="2321169"/>
                        </a:xfrm>
                        <a:prstGeom prst="rect">
                          <a:avLst/>
                        </a:prstGeom>
                        <a:solidFill>
                          <a:schemeClr val="bg1">
                            <a:lumMod val="95000"/>
                          </a:schemeClr>
                        </a:solidFill>
                        <a:ln w="9525">
                          <a:noFill/>
                          <a:miter lim="800000"/>
                          <a:headEnd/>
                          <a:tailEnd/>
                        </a:ln>
                      </wps:spPr>
                      <wps:txbx>
                        <w:txbxContent>
                          <w:p w14:paraId="522D9361" w14:textId="77777777" w:rsidR="00595667" w:rsidRPr="00A541B8" w:rsidRDefault="00595667" w:rsidP="00F04AE7">
                            <w:pPr>
                              <w:pStyle w:val="Header"/>
                              <w:spacing w:line="240" w:lineRule="auto"/>
                              <w:jc w:val="both"/>
                              <w:rPr>
                                <w:rFonts w:ascii="Hind Medium" w:hAnsi="Hind Medium" w:cs="Hind Medium"/>
                                <w:szCs w:val="16"/>
                              </w:rPr>
                            </w:pPr>
                            <w:r w:rsidRPr="00A541B8">
                              <w:rPr>
                                <w:rFonts w:ascii="Hind Medium" w:hAnsi="Hind Medium" w:cs="Hind Medium"/>
                                <w:szCs w:val="16"/>
                              </w:rPr>
                              <w:t xml:space="preserve">Past performance is not a guide to future performance. The value of investments can fall, and you may get back less then you invested, therefore your capital is always at risk. If you invest in currencies other than your own, fluctuations in currency value will mean that the value of your investment will move independently of the underlying asset. This information is for illustrative purposes only and is not intended as investment advice. The information contained in this document has been taken from sources stated and is believed to be reliable and accurate, but without further investigation cannot be warranted as to accuracy or completeness. Partners, staff and clients may have a position or engage in transactions in any of the securities mentioned. The promised payment of income and the return of capital could be in jeopardy </w:t>
                            </w:r>
                            <w:proofErr w:type="gramStart"/>
                            <w:r w:rsidRPr="00A541B8">
                              <w:rPr>
                                <w:rFonts w:ascii="Hind Medium" w:hAnsi="Hind Medium" w:cs="Hind Medium"/>
                                <w:szCs w:val="16"/>
                              </w:rPr>
                              <w:t>in the event that</w:t>
                            </w:r>
                            <w:proofErr w:type="gramEnd"/>
                            <w:r w:rsidRPr="00A541B8">
                              <w:rPr>
                                <w:rFonts w:ascii="Hind Medium" w:hAnsi="Hind Medium" w:cs="Hind Medium"/>
                                <w:szCs w:val="16"/>
                              </w:rPr>
                              <w:t xml:space="preserve"> the parent company has problems meeting its financial obligations. </w:t>
                            </w:r>
                          </w:p>
                          <w:p w14:paraId="397BD7F1" w14:textId="77777777" w:rsidR="00595667" w:rsidRPr="00ED63C5" w:rsidRDefault="00595667" w:rsidP="00F04AE7">
                            <w:pPr>
                              <w:spacing w:line="240" w:lineRule="auto"/>
                              <w:rPr>
                                <w:color w:val="FFFFFF" w:themeColor="background1"/>
                                <w:szCs w:val="16"/>
                                <w:lang w:val="en-GB"/>
                              </w:rPr>
                            </w:pPr>
                          </w:p>
                          <w:p w14:paraId="5F17FB03" w14:textId="77777777" w:rsidR="00595667" w:rsidRPr="00ED63C5" w:rsidRDefault="00595667" w:rsidP="00F04AE7">
                            <w:pPr>
                              <w:spacing w:line="240" w:lineRule="auto"/>
                              <w:rPr>
                                <w:color w:val="FFFFFF" w:themeColor="background1"/>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5E5E6" id="Text Box 13" o:spid="_x0000_s1046" type="#_x0000_t202" style="position:absolute;margin-left:236.85pt;margin-top:436.4pt;width:261.05pt;height:18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4WXgIAALAEAAAOAAAAZHJzL2Uyb0RvYy54bWysVE1v2zAMvQ/YfxB0Xx3no2uMOEWWrsOA&#10;ri2QDj0rshwLkERNUmJnv36UnK91Ow27KBRJP1KPj5nddlqRnXBegilpfjWgRBgOlTSbkn5/uf9w&#10;Q4kPzFRMgREl3QtPb+fv381aW4ghNKAq4QiCGF+0tqRNCLbIMs8boZm/AisMBmtwmgW8uk1WOdYi&#10;ulbZcDC4zlpwlXXAhffoveuDdJ7w61rw8FTXXgSiSoq9hXS6dK7jmc1nrNg4ZhvJD22wf+hCM2mw&#10;6AnqjgVGtk7+AaUld+ChDlccdAZ1LblIb8DX5IM3r1k1zIr0FiTH2xNN/v/B8sfdyj47ErpP0OEA&#10;IyGt9YVHZ3xPVzsdf7FTgnGkcH+iTXSBcHSORvlkNJpQwjE2HA3z/HoacbLz59b58EWAJtEoqcO5&#10;JLrY7sGHPvWYEqt5ULK6l0qlS9SCWCpHdgynuN7k6VO11d+g6n3TyWCQZoklk3RiemrgNyRlSFvS&#10;6WQ4SQgGYomkAC0DylBJXdIbhOrBWNEIVn02VUoJTKrexiLKIPqZp2iFbt0RWSEDqZPoWkO1R24d&#10;9LLzlt9LfP8D8+GZOdQZ0om7E57wqBVgb3CwKGnA/fybP+bj+DFKSYu6Lan/sWVOUKK+GhTGNB+P&#10;o9DTZTz5iN0QdxlZX0bMVi8BSc1xSy1PZswP6mjWDvQrrtgiVsUQMxxrlzQczWXotwlXlIvFIiWh&#10;tC0LD2ZleYSOQ4zTfelembMHCQRUzyMcFc6KN0roc+OXBhbbALVMMjmzeuAf1yLN+bDCce8u7ynr&#10;/Ecz/wUAAP//AwBQSwMEFAAGAAgAAAAhAGby1UXgAAAADAEAAA8AAABkcnMvZG93bnJldi54bWxM&#10;j8tOwzAQRfdI/IM1SOyoQwIkDXGqqDzULS0SWyce4gg/0thtQ7+eYQW7Gc3RnXOr1WwNO+IUBu8E&#10;3C4SYOg6rwbXC3jfvdwUwEKUTknjHQr4xgCr+vKikqXyJ/eGx23sGYW4UEoBOsax5Dx0Gq0MCz+i&#10;o9unn6yMtE49V5M8Ubg1PE2SB27l4OiDliOuNXZf24MVMD2vQ3veNzp9ih/NqzS7/WY4C3F9NTeP&#10;wCLO8Q+GX31Sh5qcWn9wKjAj4C7PckIFFHlKHYhYLu9paAlNsyIDXlf8f4n6BwAA//8DAFBLAQIt&#10;ABQABgAIAAAAIQC2gziS/gAAAOEBAAATAAAAAAAAAAAAAAAAAAAAAABbQ29udGVudF9UeXBlc10u&#10;eG1sUEsBAi0AFAAGAAgAAAAhADj9If/WAAAAlAEAAAsAAAAAAAAAAAAAAAAALwEAAF9yZWxzLy5y&#10;ZWxzUEsBAi0AFAAGAAgAAAAhAFAB7hZeAgAAsAQAAA4AAAAAAAAAAAAAAAAALgIAAGRycy9lMm9E&#10;b2MueG1sUEsBAi0AFAAGAAgAAAAhAGby1UXgAAAADAEAAA8AAAAAAAAAAAAAAAAAuAQAAGRycy9k&#10;b3ducmV2LnhtbFBLBQYAAAAABAAEAPMAAADFBQAAAAA=&#10;" fillcolor="#f2f2f2 [3052]" stroked="f">
                <v:textbox>
                  <w:txbxContent>
                    <w:p w14:paraId="522D9361" w14:textId="77777777" w:rsidR="00595667" w:rsidRPr="00A541B8" w:rsidRDefault="00595667" w:rsidP="00F04AE7">
                      <w:pPr>
                        <w:pStyle w:val="Header"/>
                        <w:spacing w:line="240" w:lineRule="auto"/>
                        <w:jc w:val="both"/>
                        <w:rPr>
                          <w:rFonts w:ascii="Hind Medium" w:hAnsi="Hind Medium" w:cs="Hind Medium"/>
                          <w:szCs w:val="16"/>
                        </w:rPr>
                      </w:pPr>
                      <w:r w:rsidRPr="00A541B8">
                        <w:rPr>
                          <w:rFonts w:ascii="Hind Medium" w:hAnsi="Hind Medium" w:cs="Hind Medium"/>
                          <w:szCs w:val="16"/>
                        </w:rPr>
                        <w:t xml:space="preserve">Past performance is not a guide to future performance. The value of investments can fall, and you may get back less then you invested, therefore your capital is always at risk. If you invest in currencies other than your own, fluctuations in currency value will mean that the value of your investment will move independently of the underlying asset. This information is for illustrative purposes only and is not intended as investment advice. The information contained in this document has been taken from sources stated and is believed to be reliable and accurate, but without further investigation cannot be warranted as to accuracy or completeness. Partners, staff and clients may have a position or engage in transactions in any of the securities mentioned. The promised payment of income and the return of capital could be in jeopardy </w:t>
                      </w:r>
                      <w:proofErr w:type="gramStart"/>
                      <w:r w:rsidRPr="00A541B8">
                        <w:rPr>
                          <w:rFonts w:ascii="Hind Medium" w:hAnsi="Hind Medium" w:cs="Hind Medium"/>
                          <w:szCs w:val="16"/>
                        </w:rPr>
                        <w:t>in the event that</w:t>
                      </w:r>
                      <w:proofErr w:type="gramEnd"/>
                      <w:r w:rsidRPr="00A541B8">
                        <w:rPr>
                          <w:rFonts w:ascii="Hind Medium" w:hAnsi="Hind Medium" w:cs="Hind Medium"/>
                          <w:szCs w:val="16"/>
                        </w:rPr>
                        <w:t xml:space="preserve"> the parent company has problems meeting its financial obligations. </w:t>
                      </w:r>
                    </w:p>
                    <w:p w14:paraId="397BD7F1" w14:textId="77777777" w:rsidR="00595667" w:rsidRPr="00ED63C5" w:rsidRDefault="00595667" w:rsidP="00F04AE7">
                      <w:pPr>
                        <w:spacing w:line="240" w:lineRule="auto"/>
                        <w:rPr>
                          <w:color w:val="FFFFFF" w:themeColor="background1"/>
                          <w:szCs w:val="16"/>
                          <w:lang w:val="en-GB"/>
                        </w:rPr>
                      </w:pPr>
                    </w:p>
                    <w:p w14:paraId="5F17FB03" w14:textId="77777777" w:rsidR="00595667" w:rsidRPr="00ED63C5" w:rsidRDefault="00595667" w:rsidP="00F04AE7">
                      <w:pPr>
                        <w:spacing w:line="240" w:lineRule="auto"/>
                        <w:rPr>
                          <w:color w:val="FFFFFF" w:themeColor="background1"/>
                          <w:szCs w:val="16"/>
                          <w:lang w:val="en-GB"/>
                        </w:rPr>
                      </w:pPr>
                    </w:p>
                  </w:txbxContent>
                </v:textbox>
              </v:shape>
            </w:pict>
          </mc:Fallback>
        </mc:AlternateContent>
      </w:r>
      <w:r w:rsidR="00896A5A">
        <w:rPr>
          <w:noProof/>
          <w:lang w:val="en-GB" w:eastAsia="en-GB"/>
        </w:rPr>
        <mc:AlternateContent>
          <mc:Choice Requires="wps">
            <w:drawing>
              <wp:anchor distT="0" distB="0" distL="114300" distR="114300" simplePos="0" relativeHeight="251746304" behindDoc="0" locked="0" layoutInCell="1" allowOverlap="1" wp14:anchorId="67BFD51A" wp14:editId="6192B89B">
                <wp:simplePos x="0" y="0"/>
                <wp:positionH relativeFrom="column">
                  <wp:posOffset>3007477</wp:posOffset>
                </wp:positionH>
                <wp:positionV relativeFrom="paragraph">
                  <wp:posOffset>3812819</wp:posOffset>
                </wp:positionV>
                <wp:extent cx="3315335" cy="1686090"/>
                <wp:effectExtent l="0" t="0" r="0" b="3175"/>
                <wp:wrapNone/>
                <wp:docPr id="38" name="Text Box 38"/>
                <wp:cNvGraphicFramePr/>
                <a:graphic xmlns:a="http://schemas.openxmlformats.org/drawingml/2006/main">
                  <a:graphicData uri="http://schemas.microsoft.com/office/word/2010/wordprocessingShape">
                    <wps:wsp>
                      <wps:cNvSpPr txBox="1"/>
                      <wps:spPr>
                        <a:xfrm>
                          <a:off x="0" y="0"/>
                          <a:ext cx="3315335" cy="168609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36DF84A" w14:textId="57C9789F" w:rsidR="00595667" w:rsidRPr="00A541B8" w:rsidRDefault="00595667" w:rsidP="00595667">
                            <w:pPr>
                              <w:pStyle w:val="NoSpacing"/>
                              <w:spacing w:line="280" w:lineRule="exact"/>
                              <w:jc w:val="both"/>
                              <w:rPr>
                                <w:rFonts w:ascii="Hind Medium" w:hAnsi="Hind Medium" w:cs="Hind Medium"/>
                                <w:sz w:val="16"/>
                                <w:szCs w:val="16"/>
                              </w:rPr>
                            </w:pPr>
                            <w:r w:rsidRPr="00A541B8">
                              <w:rPr>
                                <w:rFonts w:ascii="Hind Medium" w:hAnsi="Hind Medium" w:cs="Hind Medium"/>
                                <w:sz w:val="16"/>
                                <w:szCs w:val="16"/>
                              </w:rPr>
                              <w:t xml:space="preserve">The management of the portfolio is achieved through the utilisation of Progeny Asset Management’s investment process. This process has been agreed by the internal Investment Committee, which </w:t>
                            </w:r>
                            <w:r w:rsidR="00514D80" w:rsidRPr="00A541B8">
                              <w:rPr>
                                <w:rFonts w:ascii="Hind Medium" w:hAnsi="Hind Medium" w:cs="Hind Medium"/>
                                <w:sz w:val="16"/>
                                <w:szCs w:val="16"/>
                              </w:rPr>
                              <w:t>determines</w:t>
                            </w:r>
                            <w:r w:rsidRPr="00A541B8">
                              <w:rPr>
                                <w:rFonts w:ascii="Hind Medium" w:hAnsi="Hind Medium" w:cs="Hind Medium"/>
                                <w:sz w:val="16"/>
                                <w:szCs w:val="16"/>
                              </w:rPr>
                              <w:t xml:space="preserve"> the stock universe available to the Investment Managers. Quantitative filters are overlaid with fundamental analysis and Manager meetings, a process which is regularly repeated as part of our ongoing due diligence.  Lastly, we engage independent specialists to validate the Qualifying status of our AIM universe.</w:t>
                            </w:r>
                          </w:p>
                          <w:p w14:paraId="3CDB1336" w14:textId="77777777" w:rsidR="00595667" w:rsidRPr="00360AE3" w:rsidRDefault="00595667" w:rsidP="00F04AE7">
                            <w:pPr>
                              <w:spacing w:line="240" w:lineRule="auto"/>
                              <w:rPr>
                                <w:color w:val="FFFFFF" w:themeColor="background1"/>
                                <w:sz w:val="28"/>
                                <w:szCs w:val="28"/>
                                <w:lang w:val="en-GB"/>
                              </w:rPr>
                            </w:pPr>
                          </w:p>
                          <w:p w14:paraId="3B7CE0C6" w14:textId="77777777" w:rsidR="00595667" w:rsidRPr="00360AE3" w:rsidRDefault="00595667" w:rsidP="00F04AE7">
                            <w:pPr>
                              <w:spacing w:line="240" w:lineRule="auto"/>
                              <w:rPr>
                                <w:color w:val="FFFFFF" w:themeColor="background1"/>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FD51A" id="Text Box 38" o:spid="_x0000_s1047" type="#_x0000_t202" style="position:absolute;margin-left:236.8pt;margin-top:300.2pt;width:261.05pt;height:13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7ChwIAAIkFAAAOAAAAZHJzL2Uyb0RvYy54bWysVN9P2zAQfp+0/8Hy+0jSUgZVU9SBmCYx&#10;QIOJZ9ex22i2z7PdJt1fv7OTph3jhWkvydn3+/N3N7tstSJb4XwNpqTFSU6JMByq2qxK+v3p5sM5&#10;JT4wUzEFRpR0Jzy9nL9/N2vsVIxgDaoSjmAQ46eNLek6BDvNMs/XQjN/AlYYVEpwmgU8ulVWOdZg&#10;dK2yUZ6fZQ24yjrgwnu8ve6UdJ7iSyl4uJfSi0BUSbG2kL4ufZfxm81nbLpyzK5r3pfB/qEKzWqD&#10;SYdQ1ywwsnH1X6F0zR14kOGEg85AypqL1AN2U+QvunlcMytSLwiOtwNM/v+F5XfbR/vgSGg/QYsP&#10;GAFprJ96vIz9tNLp+MdKCeoRwt0Am2gD4Xg5HheT8XhCCUddcXZ+ll8kYLODu3U+fBagSRRK6vBd&#10;Elxse+sDpkTTvUnM5kHV1U2tVDpELogr5ciW4SsuV0VyVRv9Faru7mKS5/uUiTrRPEX9I5IyMZ6B&#10;GLlL2t2IRJS+kkP3SQo7JaKXMt+EJHWVQHilLMa5MCHhh80k62glMdVbHHv76NpV9RbnwSNlBhMG&#10;Z10bcAm2AZ4OuerHvmTZ2SNqR31HMbTLFhsv6WhgxxKqHZLGQTdP3vKbGh/2lvnwwBwOEPIEl0K4&#10;x49U0JQUeomSNbhfr91He+Q1ailpcCBL6n9umBOUqC8GGX9RnJ7GCU6H08nHER7csWZ5rDEbfQXI&#10;lgLXj+VJjPZB7UXpQD/j7ljErKhihmPukoa9eBW6NYG7h4vFIhnhzFoWbs2j5TF0hDnS9ql9Zs72&#10;3A44FnewH102fUHxzjZ6GlhsAsg68T8C3aHaPwDOeyJwv5viQjk+J6vDBp3/BgAA//8DAFBLAwQU&#10;AAYACAAAACEA8zLw/uEAAAALAQAADwAAAGRycy9kb3ducmV2LnhtbEyPy27CMBBF95X6D9ZU6q7Y&#10;pRBIGgdF9CG2hUpsndjEUe1xsA2kfH3dVbsc3aN7z5Sr0RpyVj70Djk8ThgQha2TPXYcPndvD0sg&#10;IQqUwjhUHL5VgFV1e1OKQroLfqjzNnYklWAoBAcd41BQGlqtrAgTNyhM2cF5K2I6fUelF5dUbg2d&#10;MpZRK3pMC1oMaq1V+7U9WQ7+dR2a67HW05e4r9+F2R03/ZXz+7uxfgYS1Rj/YPjVT+pQJafGnVAG&#10;YjjMFk9ZQjlkjM2AJCLP5wsgDYdlNs+BViX9/0P1AwAA//8DAFBLAQItABQABgAIAAAAIQC2gziS&#10;/gAAAOEBAAATAAAAAAAAAAAAAAAAAAAAAABbQ29udGVudF9UeXBlc10ueG1sUEsBAi0AFAAGAAgA&#10;AAAhADj9If/WAAAAlAEAAAsAAAAAAAAAAAAAAAAALwEAAF9yZWxzLy5yZWxzUEsBAi0AFAAGAAgA&#10;AAAhAAnDLsKHAgAAiQUAAA4AAAAAAAAAAAAAAAAALgIAAGRycy9lMm9Eb2MueG1sUEsBAi0AFAAG&#10;AAgAAAAhAPMy8P7hAAAACwEAAA8AAAAAAAAAAAAAAAAA4QQAAGRycy9kb3ducmV2LnhtbFBLBQYA&#10;AAAABAAEAPMAAADvBQAAAAA=&#10;" fillcolor="#f2f2f2 [3052]" stroked="f">
                <v:textbox>
                  <w:txbxContent>
                    <w:p w14:paraId="536DF84A" w14:textId="57C9789F" w:rsidR="00595667" w:rsidRPr="00A541B8" w:rsidRDefault="00595667" w:rsidP="00595667">
                      <w:pPr>
                        <w:pStyle w:val="NoSpacing"/>
                        <w:spacing w:line="280" w:lineRule="exact"/>
                        <w:jc w:val="both"/>
                        <w:rPr>
                          <w:rFonts w:ascii="Hind Medium" w:hAnsi="Hind Medium" w:cs="Hind Medium"/>
                          <w:sz w:val="16"/>
                          <w:szCs w:val="16"/>
                        </w:rPr>
                      </w:pPr>
                      <w:r w:rsidRPr="00A541B8">
                        <w:rPr>
                          <w:rFonts w:ascii="Hind Medium" w:hAnsi="Hind Medium" w:cs="Hind Medium"/>
                          <w:sz w:val="16"/>
                          <w:szCs w:val="16"/>
                        </w:rPr>
                        <w:t xml:space="preserve">The management of the portfolio is achieved through the utilisation of Progeny Asset Management’s investment process. This process has been agreed by the internal Investment Committee, which </w:t>
                      </w:r>
                      <w:r w:rsidR="00514D80" w:rsidRPr="00A541B8">
                        <w:rPr>
                          <w:rFonts w:ascii="Hind Medium" w:hAnsi="Hind Medium" w:cs="Hind Medium"/>
                          <w:sz w:val="16"/>
                          <w:szCs w:val="16"/>
                        </w:rPr>
                        <w:t>determines</w:t>
                      </w:r>
                      <w:r w:rsidRPr="00A541B8">
                        <w:rPr>
                          <w:rFonts w:ascii="Hind Medium" w:hAnsi="Hind Medium" w:cs="Hind Medium"/>
                          <w:sz w:val="16"/>
                          <w:szCs w:val="16"/>
                        </w:rPr>
                        <w:t xml:space="preserve"> the stock universe available to the Investment Managers. Quantitative filters are overlaid with fundamental analysis and Manager meetings, a process which is regularly repeated as part of our ongoing due diligence.  Lastly, we engage independent specialists to validate the Qualifying status of our AIM universe.</w:t>
                      </w:r>
                    </w:p>
                    <w:p w14:paraId="3CDB1336" w14:textId="77777777" w:rsidR="00595667" w:rsidRPr="00360AE3" w:rsidRDefault="00595667" w:rsidP="00F04AE7">
                      <w:pPr>
                        <w:spacing w:line="240" w:lineRule="auto"/>
                        <w:rPr>
                          <w:color w:val="FFFFFF" w:themeColor="background1"/>
                          <w:sz w:val="28"/>
                          <w:szCs w:val="28"/>
                          <w:lang w:val="en-GB"/>
                        </w:rPr>
                      </w:pPr>
                    </w:p>
                    <w:p w14:paraId="3B7CE0C6" w14:textId="77777777" w:rsidR="00595667" w:rsidRPr="00360AE3" w:rsidRDefault="00595667" w:rsidP="00F04AE7">
                      <w:pPr>
                        <w:spacing w:line="240" w:lineRule="auto"/>
                        <w:rPr>
                          <w:color w:val="FFFFFF" w:themeColor="background1"/>
                          <w:sz w:val="28"/>
                          <w:szCs w:val="28"/>
                          <w:lang w:val="en-GB"/>
                        </w:rPr>
                      </w:pPr>
                    </w:p>
                  </w:txbxContent>
                </v:textbox>
              </v:shape>
            </w:pict>
          </mc:Fallback>
        </mc:AlternateContent>
      </w:r>
      <w:r w:rsidR="009915B2">
        <w:rPr>
          <w:noProof/>
          <w:lang w:val="en-GB" w:eastAsia="en-GB"/>
        </w:rPr>
        <mc:AlternateContent>
          <mc:Choice Requires="wps">
            <w:drawing>
              <wp:anchor distT="0" distB="0" distL="114300" distR="114300" simplePos="0" relativeHeight="251745280" behindDoc="0" locked="0" layoutInCell="1" allowOverlap="1" wp14:anchorId="71B350A8" wp14:editId="507C077A">
                <wp:simplePos x="0" y="0"/>
                <wp:positionH relativeFrom="column">
                  <wp:posOffset>3012440</wp:posOffset>
                </wp:positionH>
                <wp:positionV relativeFrom="paragraph">
                  <wp:posOffset>3452495</wp:posOffset>
                </wp:positionV>
                <wp:extent cx="3315335" cy="38354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315335" cy="383540"/>
                        </a:xfrm>
                        <a:prstGeom prst="rect">
                          <a:avLst/>
                        </a:prstGeom>
                        <a:solidFill>
                          <a:srgbClr val="25282A"/>
                        </a:solidFill>
                        <a:ln>
                          <a:noFill/>
                        </a:ln>
                        <a:effectLst/>
                      </wps:spPr>
                      <wps:style>
                        <a:lnRef idx="0">
                          <a:schemeClr val="accent1"/>
                        </a:lnRef>
                        <a:fillRef idx="0">
                          <a:schemeClr val="accent1"/>
                        </a:fillRef>
                        <a:effectRef idx="0">
                          <a:schemeClr val="accent1"/>
                        </a:effectRef>
                        <a:fontRef idx="minor">
                          <a:schemeClr val="dk1"/>
                        </a:fontRef>
                      </wps:style>
                      <wps:txbx>
                        <w:txbxContent>
                          <w:p w14:paraId="4F7BCB9A" w14:textId="77777777" w:rsidR="00595667" w:rsidRPr="00A541B8" w:rsidRDefault="00595667" w:rsidP="00F04AE7">
                            <w:pPr>
                              <w:spacing w:line="240" w:lineRule="auto"/>
                              <w:rPr>
                                <w:rFonts w:ascii="Hind Medium" w:hAnsi="Hind Medium" w:cs="Hind Medium"/>
                                <w:color w:val="FFFFFF" w:themeColor="background1"/>
                                <w:sz w:val="24"/>
                                <w:lang w:val="en-GB"/>
                              </w:rPr>
                            </w:pPr>
                            <w:r w:rsidRPr="00A541B8">
                              <w:rPr>
                                <w:rFonts w:ascii="Hind Medium" w:hAnsi="Hind Medium" w:cs="Hind Medium"/>
                                <w:color w:val="FFFFFF" w:themeColor="background1"/>
                                <w:sz w:val="24"/>
                                <w:lang w:val="en-GB"/>
                              </w:rPr>
                              <w:t xml:space="preserve">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350A8" id="Text Box 37" o:spid="_x0000_s1048" type="#_x0000_t202" style="position:absolute;margin-left:237.2pt;margin-top:271.85pt;width:261.05pt;height:30.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AfQIAAGcFAAAOAAAAZHJzL2Uyb0RvYy54bWysVN1v0zAQf0fif7D8ztKmLZRq6VQ2DSFN&#10;20SH9uw6dhvh+MzZbVL+es5O+sHgZYiXxOf7/vl3d3nV1obtFPoKbMGHFwPOlJVQVnZd8G9Pt++m&#10;nPkgbCkMWFXwvfL8av72zWXjZiqHDZhSIaMg1s8aV/BNCG6WZV5uVC38BThlSakBaxFIxHVWomgo&#10;em2yfDB4nzWApUOQynu6vemUfJ7ia61keNDaq8BMwam2kL6Yvqv4zeaXYrZG4TaV7MsQ/1BFLSpL&#10;SY+hbkQQbIvVH6HqSiJ40OFCQp2B1pVUqQfqZjh40c1yI5xKvRA43h1h8v8vrLzfLd0jstB+gpYe&#10;MALSOD/zdBn7aTXW8U+VMtIThPsjbKoNTNLlaDScjEYTziTpRtPRZJxwzU7eDn34rKBm8VBwpGdJ&#10;aIndnQ+UkUwPJjGZB1OVt5UxScD16tog2wl6wnyST/NFLJJcfjMzNhpbiG6durtRiQR9mlNn6RT2&#10;RkUvY78qzaoyNZhyRvqpY1YhpbIhYUNpk3W00pTqNY69fXTtqnqN89EjZQYbjs51ZQETnGlqTmWX&#10;3w8l686eUDvrOx5Du2qpcQI2P7z8Cso9EQKhmxXv5G1Fr3YnfHgUSMNBHKCBDw/00QaagkN/4mwD&#10;+PNv99GeOEtazhoatoL7H1uBijPzxRKbPw7HxBkWkjCefMhJwHPN6lxjt/U1EBmGtFqcTMdoH8zh&#10;qBHqZ9oLi5iVVMJKyl1wGfAgXIduCdBmkWqxSGY0kU6EO7t0MgaPQEdWPrXPAl1P3UCkv4fDYIrZ&#10;CwZ3ttHTwmIbQFeJ3hHqDtf+CWiaE4X7zRPXxbmcrE77cf4LAAD//wMAUEsDBBQABgAIAAAAIQAu&#10;jK2m4gAAAAsBAAAPAAAAZHJzL2Rvd25yZXYueG1sTI/BTsMwEETvSPyDtUjcqFNwExqyqVClSlCp&#10;CAoHjm68JIF4HcVuE/4ec4Ljap5m3haryXbiRINvHSPMZwkI4sqZlmuEt9fN1S0IHzQb3TkmhG/y&#10;sCrPzwqdGzfyC532oRaxhH2uEZoQ+lxKXzVktZ+5njhmH26wOsRzqKUZ9BjLbSevkySVVrccFxrd&#10;07qh6mt/tAj+aXLb0Pp6TZvncfe4ff/Mdg+IlxfT/R2IQFP4g+FXP6pDGZ0O7sjGiw5BZUpFFGGh&#10;bjIQkVgu0wWIA0KaqDnIspD/fyh/AAAA//8DAFBLAQItABQABgAIAAAAIQC2gziS/gAAAOEBAAAT&#10;AAAAAAAAAAAAAAAAAAAAAABbQ29udGVudF9UeXBlc10ueG1sUEsBAi0AFAAGAAgAAAAhADj9If/W&#10;AAAAlAEAAAsAAAAAAAAAAAAAAAAALwEAAF9yZWxzLy5yZWxzUEsBAi0AFAAGAAgAAAAhAEL5vYB9&#10;AgAAZwUAAA4AAAAAAAAAAAAAAAAALgIAAGRycy9lMm9Eb2MueG1sUEsBAi0AFAAGAAgAAAAhAC6M&#10;rabiAAAACwEAAA8AAAAAAAAAAAAAAAAA1wQAAGRycy9kb3ducmV2LnhtbFBLBQYAAAAABAAEAPMA&#10;AADmBQAAAAA=&#10;" fillcolor="#25282a" stroked="f">
                <v:textbox>
                  <w:txbxContent>
                    <w:p w14:paraId="4F7BCB9A" w14:textId="77777777" w:rsidR="00595667" w:rsidRPr="00A541B8" w:rsidRDefault="00595667" w:rsidP="00F04AE7">
                      <w:pPr>
                        <w:spacing w:line="240" w:lineRule="auto"/>
                        <w:rPr>
                          <w:rFonts w:ascii="Hind Medium" w:hAnsi="Hind Medium" w:cs="Hind Medium"/>
                          <w:color w:val="FFFFFF" w:themeColor="background1"/>
                          <w:sz w:val="24"/>
                          <w:lang w:val="en-GB"/>
                        </w:rPr>
                      </w:pPr>
                      <w:r w:rsidRPr="00A541B8">
                        <w:rPr>
                          <w:rFonts w:ascii="Hind Medium" w:hAnsi="Hind Medium" w:cs="Hind Medium"/>
                          <w:color w:val="FFFFFF" w:themeColor="background1"/>
                          <w:sz w:val="24"/>
                          <w:lang w:val="en-GB"/>
                        </w:rPr>
                        <w:t xml:space="preserve">Process </w:t>
                      </w:r>
                    </w:p>
                  </w:txbxContent>
                </v:textbox>
              </v:shape>
            </w:pict>
          </mc:Fallback>
        </mc:AlternateContent>
      </w:r>
    </w:p>
    <w:sectPr w:rsidR="0087220D" w:rsidSect="002C3B54">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81297F" w14:textId="77777777" w:rsidR="003432E4" w:rsidRDefault="003432E4" w:rsidP="00624047">
      <w:pPr>
        <w:spacing w:line="240" w:lineRule="auto"/>
      </w:pPr>
      <w:r>
        <w:separator/>
      </w:r>
    </w:p>
  </w:endnote>
  <w:endnote w:type="continuationSeparator" w:id="0">
    <w:p w14:paraId="5C9672BE" w14:textId="77777777" w:rsidR="003432E4" w:rsidRDefault="003432E4" w:rsidP="00624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Medium">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nd Light">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AC395" w14:textId="77777777" w:rsidR="003432E4" w:rsidRDefault="003432E4" w:rsidP="00624047">
      <w:pPr>
        <w:spacing w:line="240" w:lineRule="auto"/>
      </w:pPr>
      <w:r>
        <w:separator/>
      </w:r>
    </w:p>
  </w:footnote>
  <w:footnote w:type="continuationSeparator" w:id="0">
    <w:p w14:paraId="6F49DF9D" w14:textId="77777777" w:rsidR="003432E4" w:rsidRDefault="003432E4" w:rsidP="006240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CEF26" w14:textId="77777777" w:rsidR="008F3708" w:rsidRDefault="008F3708">
    <w:pPr>
      <w:pStyle w:val="Header"/>
    </w:pPr>
  </w:p>
  <w:p w14:paraId="5A6984A1" w14:textId="4E1C2E66" w:rsidR="00595667" w:rsidRDefault="00442CF6">
    <w:pPr>
      <w:pStyle w:val="Header"/>
    </w:pPr>
    <w:r>
      <w:rPr>
        <w:noProof/>
        <w:lang w:val="en-GB" w:eastAsia="en-GB"/>
      </w:rPr>
      <mc:AlternateContent>
        <mc:Choice Requires="wps">
          <w:drawing>
            <wp:anchor distT="0" distB="0" distL="114300" distR="114300" simplePos="0" relativeHeight="251661312" behindDoc="0" locked="0" layoutInCell="1" allowOverlap="1" wp14:anchorId="7B98848D" wp14:editId="6F7289F2">
              <wp:simplePos x="0" y="0"/>
              <wp:positionH relativeFrom="column">
                <wp:posOffset>-621102</wp:posOffset>
              </wp:positionH>
              <wp:positionV relativeFrom="paragraph">
                <wp:posOffset>-69011</wp:posOffset>
              </wp:positionV>
              <wp:extent cx="1466491" cy="32575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466491" cy="3257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C7CDAD" w14:textId="22289753" w:rsidR="00595667" w:rsidRPr="00A717CA" w:rsidRDefault="00FC5A5B" w:rsidP="00B77B9D">
                          <w:pPr>
                            <w:spacing w:line="240" w:lineRule="auto"/>
                            <w:jc w:val="center"/>
                            <w:rPr>
                              <w:rFonts w:ascii="Hind Medium" w:hAnsi="Hind Medium" w:cs="Hind Medium"/>
                              <w:color w:val="000000" w:themeColor="text1"/>
                              <w:sz w:val="21"/>
                              <w:szCs w:val="21"/>
                              <w:lang w:val="en-GB"/>
                            </w:rPr>
                          </w:pPr>
                          <w:r>
                            <w:rPr>
                              <w:rFonts w:ascii="Hind Medium" w:hAnsi="Hind Medium" w:cs="Hind Medium"/>
                              <w:color w:val="000000" w:themeColor="text1"/>
                              <w:sz w:val="21"/>
                              <w:szCs w:val="21"/>
                              <w:lang w:val="en-GB"/>
                            </w:rPr>
                            <w:t>0</w:t>
                          </w:r>
                          <w:r w:rsidR="00930FDF">
                            <w:rPr>
                              <w:rFonts w:ascii="Hind Medium" w:hAnsi="Hind Medium" w:cs="Hind Medium"/>
                              <w:color w:val="000000" w:themeColor="text1"/>
                              <w:sz w:val="21"/>
                              <w:szCs w:val="21"/>
                              <w:lang w:val="en-GB"/>
                            </w:rPr>
                            <w:t>1</w:t>
                          </w:r>
                          <w:r>
                            <w:rPr>
                              <w:rFonts w:ascii="Hind Medium" w:hAnsi="Hind Medium" w:cs="Hind Medium"/>
                              <w:color w:val="000000" w:themeColor="text1"/>
                              <w:sz w:val="21"/>
                              <w:szCs w:val="21"/>
                              <w:lang w:val="en-GB"/>
                            </w:rPr>
                            <w:t xml:space="preserve"> </w:t>
                          </w:r>
                          <w:r w:rsidR="00930FDF">
                            <w:rPr>
                              <w:rFonts w:ascii="Hind Medium" w:hAnsi="Hind Medium" w:cs="Hind Medium"/>
                              <w:color w:val="000000" w:themeColor="text1"/>
                              <w:sz w:val="21"/>
                              <w:szCs w:val="21"/>
                              <w:lang w:val="en-GB"/>
                            </w:rPr>
                            <w:t>July</w:t>
                          </w:r>
                          <w:r>
                            <w:rPr>
                              <w:rFonts w:ascii="Hind Medium" w:hAnsi="Hind Medium" w:cs="Hind Medium"/>
                              <w:color w:val="000000" w:themeColor="text1"/>
                              <w:sz w:val="21"/>
                              <w:szCs w:val="21"/>
                              <w:lang w:val="en-GB"/>
                            </w:rPr>
                            <w:t xml:space="preserve">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848D" id="_x0000_t202" coordsize="21600,21600" o:spt="202" path="m,l,21600r21600,l21600,xe">
              <v:stroke joinstyle="miter"/>
              <v:path gradientshapeok="t" o:connecttype="rect"/>
            </v:shapetype>
            <v:shape id="Text Box 39" o:spid="_x0000_s1049" type="#_x0000_t202" style="position:absolute;margin-left:-48.9pt;margin-top:-5.45pt;width:115.4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gYQIAADYFAAAOAAAAZHJzL2Uyb0RvYy54bWysVEtvGjEQvlfqf7B8LwsUkgaxRJSIqlKU&#10;RE2qnI3XhlW9Htce2KW/PmPv8mjaS6pevPa855tvdnrdVIbtlA8l2JwPen3OlJVQlHad8+9Pyw+f&#10;OAsobCEMWJXzvQr8evb+3bR2EzWEDZhCeUZBbJjULucbRDfJsiA3qhKhB05ZUmrwlUB6+nVWeFFT&#10;9Mpkw37/IqvBF86DVCGQ9KZV8lmKr7WSeK91UMhMzqk2TKdP5yqe2WwqJmsv3KaUXRniH6qoRGkp&#10;6THUjUDBtr78I1RVSg8BNPYkVBloXUqVeqBuBv1X3TxuhFOpFwInuCNM4f+FlXe7R/fgGTafoaEB&#10;RkBqFyaBhLGfRvsqfqlSRnqCcH+ETTXIZHQaXVyMrgacSdJ9HI4vx+MYJjt5Ox/wi4KKxUvOPY0l&#10;oSV2twFb04NJTGZhWRqTRmPsbwKK2UpUmm3nfSo43XBvVPQy9pvSrCxS3VGQWKUWxrOdID4IKZXF&#10;1HKKS9bRSlPutzh29tG1reotzkePlBksHp2r0oJPKL0qu/hxKFm39gT1Wd/xis2q6Qa5gmJP8/XQ&#10;Uj84uSxpCLci4IPwxHUaKe0v3tOhDdQ5h+7G2Qb8r7/Joz1RkLSc1bQ7OQ8/t8IrzsxXS+S8GoxG&#10;cdnSYzS+HNLDn2tW5xq7rRZA4yACUXXpGu3RHK7aQ/VMaz6PWUklrKTcOZfoD48FtjtNPwqp5vNk&#10;RgvmBN7aRydj8AhwJNlT8yy865iIxOE7OOyZmLwiZGsbPS3Mtwi6TGyNELe4dtDTcia+dz+SuP3n&#10;72R1+t3NXgAAAP//AwBQSwMEFAAGAAgAAAAhAKZqX+DgAAAACgEAAA8AAABkcnMvZG93bnJldi54&#10;bWxMj8FOwzAQRO9I/IO1SFxQa4dWLQ1xKoRUCVVwoPABm3gbR43XUeym4e9xT3Db0Y5m3hTbyXVi&#10;pCG0njVkcwWCuPam5UbD99du9gQiRGSDnWfS8EMBtuXtTYG58Rf+pPEQG5FCOOSowcbY51KG2pLD&#10;MPc9cfod/eAwJjk00gx4SeGuk49KraTDllODxZ5eLdWnw9lpeLC9+ng/vlU7s6rtaR9w7ca91vd3&#10;08sziEhT/DPDFT+hQ5mYKn9mE0SnYbZZJ/SYjkxtQFwdi0UGotKwVEuQZSH/Tyh/AQAA//8DAFBL&#10;AQItABQABgAIAAAAIQC2gziS/gAAAOEBAAATAAAAAAAAAAAAAAAAAAAAAABbQ29udGVudF9UeXBl&#10;c10ueG1sUEsBAi0AFAAGAAgAAAAhADj9If/WAAAAlAEAAAsAAAAAAAAAAAAAAAAALwEAAF9yZWxz&#10;Ly5yZWxzUEsBAi0AFAAGAAgAAAAhAPGc7+BhAgAANgUAAA4AAAAAAAAAAAAAAAAALgIAAGRycy9l&#10;Mm9Eb2MueG1sUEsBAi0AFAAGAAgAAAAhAKZqX+DgAAAACgEAAA8AAAAAAAAAAAAAAAAAuwQAAGRy&#10;cy9kb3ducmV2LnhtbFBLBQYAAAAABAAEAPMAAADIBQAAAAA=&#10;" filled="f" stroked="f">
              <v:textbox>
                <w:txbxContent>
                  <w:p w14:paraId="75C7CDAD" w14:textId="22289753" w:rsidR="00595667" w:rsidRPr="00A717CA" w:rsidRDefault="00FC5A5B" w:rsidP="00B77B9D">
                    <w:pPr>
                      <w:spacing w:line="240" w:lineRule="auto"/>
                      <w:jc w:val="center"/>
                      <w:rPr>
                        <w:rFonts w:ascii="Hind Medium" w:hAnsi="Hind Medium" w:cs="Hind Medium"/>
                        <w:color w:val="000000" w:themeColor="text1"/>
                        <w:sz w:val="21"/>
                        <w:szCs w:val="21"/>
                        <w:lang w:val="en-GB"/>
                      </w:rPr>
                    </w:pPr>
                    <w:r>
                      <w:rPr>
                        <w:rFonts w:ascii="Hind Medium" w:hAnsi="Hind Medium" w:cs="Hind Medium"/>
                        <w:color w:val="000000" w:themeColor="text1"/>
                        <w:sz w:val="21"/>
                        <w:szCs w:val="21"/>
                        <w:lang w:val="en-GB"/>
                      </w:rPr>
                      <w:t>0</w:t>
                    </w:r>
                    <w:r w:rsidR="00930FDF">
                      <w:rPr>
                        <w:rFonts w:ascii="Hind Medium" w:hAnsi="Hind Medium" w:cs="Hind Medium"/>
                        <w:color w:val="000000" w:themeColor="text1"/>
                        <w:sz w:val="21"/>
                        <w:szCs w:val="21"/>
                        <w:lang w:val="en-GB"/>
                      </w:rPr>
                      <w:t>1</w:t>
                    </w:r>
                    <w:r>
                      <w:rPr>
                        <w:rFonts w:ascii="Hind Medium" w:hAnsi="Hind Medium" w:cs="Hind Medium"/>
                        <w:color w:val="000000" w:themeColor="text1"/>
                        <w:sz w:val="21"/>
                        <w:szCs w:val="21"/>
                        <w:lang w:val="en-GB"/>
                      </w:rPr>
                      <w:t xml:space="preserve"> </w:t>
                    </w:r>
                    <w:r w:rsidR="00930FDF">
                      <w:rPr>
                        <w:rFonts w:ascii="Hind Medium" w:hAnsi="Hind Medium" w:cs="Hind Medium"/>
                        <w:color w:val="000000" w:themeColor="text1"/>
                        <w:sz w:val="21"/>
                        <w:szCs w:val="21"/>
                        <w:lang w:val="en-GB"/>
                      </w:rPr>
                      <w:t>July</w:t>
                    </w:r>
                    <w:r>
                      <w:rPr>
                        <w:rFonts w:ascii="Hind Medium" w:hAnsi="Hind Medium" w:cs="Hind Medium"/>
                        <w:color w:val="000000" w:themeColor="text1"/>
                        <w:sz w:val="21"/>
                        <w:szCs w:val="21"/>
                        <w:lang w:val="en-GB"/>
                      </w:rPr>
                      <w:t xml:space="preserve"> 2024</w:t>
                    </w:r>
                  </w:p>
                </w:txbxContent>
              </v:textbox>
            </v:shape>
          </w:pict>
        </mc:Fallback>
      </mc:AlternateContent>
    </w:r>
    <w:r w:rsidR="00E82A97">
      <w:rPr>
        <w:noProof/>
      </w:rPr>
      <w:drawing>
        <wp:anchor distT="0" distB="0" distL="114300" distR="114300" simplePos="0" relativeHeight="251663360" behindDoc="1" locked="0" layoutInCell="1" allowOverlap="1" wp14:anchorId="3CBBB920" wp14:editId="1EAF07DE">
          <wp:simplePos x="0" y="0"/>
          <wp:positionH relativeFrom="column">
            <wp:posOffset>5096137</wp:posOffset>
          </wp:positionH>
          <wp:positionV relativeFrom="paragraph">
            <wp:posOffset>-62865</wp:posOffset>
          </wp:positionV>
          <wp:extent cx="1236345" cy="266700"/>
          <wp:effectExtent l="0" t="0" r="0" b="0"/>
          <wp:wrapTight wrapText="bothSides">
            <wp:wrapPolygon edited="0">
              <wp:start x="0" y="0"/>
              <wp:lineTo x="0" y="20571"/>
              <wp:lineTo x="19747" y="20571"/>
              <wp:lineTo x="20635" y="16457"/>
              <wp:lineTo x="21300" y="4114"/>
              <wp:lineTo x="21300"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D064B"/>
    <w:multiLevelType w:val="hybridMultilevel"/>
    <w:tmpl w:val="99EEE824"/>
    <w:lvl w:ilvl="0" w:tplc="B00078E6">
      <w:start w:val="2"/>
      <w:numFmt w:val="bullet"/>
      <w:lvlText w:val=""/>
      <w:lvlJc w:val="left"/>
      <w:pPr>
        <w:ind w:left="720" w:hanging="360"/>
      </w:pPr>
      <w:rPr>
        <w:rFonts w:ascii="Symbol" w:eastAsiaTheme="minorHAnsi" w:hAnsi="Symbol" w:cs="Hind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833A6"/>
    <w:multiLevelType w:val="hybridMultilevel"/>
    <w:tmpl w:val="B0C88AE6"/>
    <w:lvl w:ilvl="0" w:tplc="0318E9DE">
      <w:start w:val="2"/>
      <w:numFmt w:val="bullet"/>
      <w:lvlText w:val=""/>
      <w:lvlJc w:val="left"/>
      <w:pPr>
        <w:ind w:left="720" w:hanging="360"/>
      </w:pPr>
      <w:rPr>
        <w:rFonts w:ascii="Symbol" w:eastAsiaTheme="minorHAnsi" w:hAnsi="Symbol" w:cs="Hind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821B3"/>
    <w:multiLevelType w:val="hybridMultilevel"/>
    <w:tmpl w:val="F6D85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B2B7B7B"/>
    <w:multiLevelType w:val="hybridMultilevel"/>
    <w:tmpl w:val="D4DA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0403297">
    <w:abstractNumId w:val="3"/>
  </w:num>
  <w:num w:numId="2" w16cid:durableId="700863921">
    <w:abstractNumId w:val="2"/>
  </w:num>
  <w:num w:numId="3" w16cid:durableId="137651198">
    <w:abstractNumId w:val="0"/>
  </w:num>
  <w:num w:numId="4" w16cid:durableId="95558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47"/>
    <w:rsid w:val="000020AE"/>
    <w:rsid w:val="000042DE"/>
    <w:rsid w:val="00020636"/>
    <w:rsid w:val="000377BB"/>
    <w:rsid w:val="00041542"/>
    <w:rsid w:val="00041FF8"/>
    <w:rsid w:val="000430F0"/>
    <w:rsid w:val="00047A03"/>
    <w:rsid w:val="00052E1A"/>
    <w:rsid w:val="00054C36"/>
    <w:rsid w:val="00056DBD"/>
    <w:rsid w:val="00057E63"/>
    <w:rsid w:val="000672A7"/>
    <w:rsid w:val="000831B7"/>
    <w:rsid w:val="00083570"/>
    <w:rsid w:val="000847CC"/>
    <w:rsid w:val="00085E79"/>
    <w:rsid w:val="00094CBD"/>
    <w:rsid w:val="00095169"/>
    <w:rsid w:val="000A12BB"/>
    <w:rsid w:val="000A4B0D"/>
    <w:rsid w:val="000A7BF2"/>
    <w:rsid w:val="000B0124"/>
    <w:rsid w:val="000B1121"/>
    <w:rsid w:val="000B6ED9"/>
    <w:rsid w:val="000C136D"/>
    <w:rsid w:val="000C1B59"/>
    <w:rsid w:val="000C6114"/>
    <w:rsid w:val="000C6C04"/>
    <w:rsid w:val="000D4573"/>
    <w:rsid w:val="000D54BE"/>
    <w:rsid w:val="000D56D7"/>
    <w:rsid w:val="000D5D3E"/>
    <w:rsid w:val="000E432C"/>
    <w:rsid w:val="000E4824"/>
    <w:rsid w:val="000F2D72"/>
    <w:rsid w:val="000F5D66"/>
    <w:rsid w:val="00104C3B"/>
    <w:rsid w:val="001054AD"/>
    <w:rsid w:val="001109FC"/>
    <w:rsid w:val="00116843"/>
    <w:rsid w:val="00126A8A"/>
    <w:rsid w:val="001356E5"/>
    <w:rsid w:val="00135CB9"/>
    <w:rsid w:val="001402F5"/>
    <w:rsid w:val="00160657"/>
    <w:rsid w:val="001634B2"/>
    <w:rsid w:val="0017090D"/>
    <w:rsid w:val="001715E5"/>
    <w:rsid w:val="00175C5F"/>
    <w:rsid w:val="00183C23"/>
    <w:rsid w:val="001842FB"/>
    <w:rsid w:val="001878D8"/>
    <w:rsid w:val="00187D44"/>
    <w:rsid w:val="00190B50"/>
    <w:rsid w:val="001919A2"/>
    <w:rsid w:val="0019452B"/>
    <w:rsid w:val="001968A2"/>
    <w:rsid w:val="001A11F4"/>
    <w:rsid w:val="001A3C94"/>
    <w:rsid w:val="001A767F"/>
    <w:rsid w:val="001B0AA6"/>
    <w:rsid w:val="001B21F5"/>
    <w:rsid w:val="001B26A2"/>
    <w:rsid w:val="001B4EEA"/>
    <w:rsid w:val="001B5527"/>
    <w:rsid w:val="001C318A"/>
    <w:rsid w:val="001D03E9"/>
    <w:rsid w:val="001D4251"/>
    <w:rsid w:val="001D54C3"/>
    <w:rsid w:val="001D61C1"/>
    <w:rsid w:val="001F041B"/>
    <w:rsid w:val="001F2656"/>
    <w:rsid w:val="001F2BC6"/>
    <w:rsid w:val="00200C83"/>
    <w:rsid w:val="00206D35"/>
    <w:rsid w:val="00207578"/>
    <w:rsid w:val="00214941"/>
    <w:rsid w:val="00221898"/>
    <w:rsid w:val="00224A58"/>
    <w:rsid w:val="002255B4"/>
    <w:rsid w:val="00225FD9"/>
    <w:rsid w:val="00230092"/>
    <w:rsid w:val="002303E9"/>
    <w:rsid w:val="0023139E"/>
    <w:rsid w:val="00231FE4"/>
    <w:rsid w:val="0024048F"/>
    <w:rsid w:val="002501BF"/>
    <w:rsid w:val="00261310"/>
    <w:rsid w:val="00262BC1"/>
    <w:rsid w:val="002633ED"/>
    <w:rsid w:val="00265579"/>
    <w:rsid w:val="00271034"/>
    <w:rsid w:val="002731C3"/>
    <w:rsid w:val="00277E13"/>
    <w:rsid w:val="002939E4"/>
    <w:rsid w:val="00295933"/>
    <w:rsid w:val="00295F09"/>
    <w:rsid w:val="002A58FB"/>
    <w:rsid w:val="002B104A"/>
    <w:rsid w:val="002B17FD"/>
    <w:rsid w:val="002B6587"/>
    <w:rsid w:val="002B65C9"/>
    <w:rsid w:val="002C01E2"/>
    <w:rsid w:val="002C1ACC"/>
    <w:rsid w:val="002C3B54"/>
    <w:rsid w:val="002D0260"/>
    <w:rsid w:val="002E0A6C"/>
    <w:rsid w:val="002E2727"/>
    <w:rsid w:val="002F0B98"/>
    <w:rsid w:val="00301052"/>
    <w:rsid w:val="003109F3"/>
    <w:rsid w:val="00312ED7"/>
    <w:rsid w:val="00313DBE"/>
    <w:rsid w:val="0031672B"/>
    <w:rsid w:val="00327D50"/>
    <w:rsid w:val="00330CD1"/>
    <w:rsid w:val="00332634"/>
    <w:rsid w:val="003404CF"/>
    <w:rsid w:val="003432E4"/>
    <w:rsid w:val="00343B40"/>
    <w:rsid w:val="003452BC"/>
    <w:rsid w:val="00350800"/>
    <w:rsid w:val="003561CF"/>
    <w:rsid w:val="003573C0"/>
    <w:rsid w:val="00360AE3"/>
    <w:rsid w:val="00363026"/>
    <w:rsid w:val="003805E8"/>
    <w:rsid w:val="00381BE7"/>
    <w:rsid w:val="00384926"/>
    <w:rsid w:val="003852B6"/>
    <w:rsid w:val="00386240"/>
    <w:rsid w:val="0039194F"/>
    <w:rsid w:val="00394690"/>
    <w:rsid w:val="0039567A"/>
    <w:rsid w:val="003956BB"/>
    <w:rsid w:val="0039729D"/>
    <w:rsid w:val="00397F33"/>
    <w:rsid w:val="003A3FD8"/>
    <w:rsid w:val="003A62D5"/>
    <w:rsid w:val="003A68FC"/>
    <w:rsid w:val="003B0480"/>
    <w:rsid w:val="003B171A"/>
    <w:rsid w:val="003B4127"/>
    <w:rsid w:val="003D04AA"/>
    <w:rsid w:val="003D753D"/>
    <w:rsid w:val="003E1263"/>
    <w:rsid w:val="003E36B5"/>
    <w:rsid w:val="00400ADB"/>
    <w:rsid w:val="004021BC"/>
    <w:rsid w:val="0041266B"/>
    <w:rsid w:val="00412ADD"/>
    <w:rsid w:val="00412D75"/>
    <w:rsid w:val="00416697"/>
    <w:rsid w:val="00420CAC"/>
    <w:rsid w:val="004311E3"/>
    <w:rsid w:val="00432953"/>
    <w:rsid w:val="00434CD6"/>
    <w:rsid w:val="004350CF"/>
    <w:rsid w:val="004377D3"/>
    <w:rsid w:val="00442CF6"/>
    <w:rsid w:val="004439C4"/>
    <w:rsid w:val="0044454B"/>
    <w:rsid w:val="00445E5D"/>
    <w:rsid w:val="00446E25"/>
    <w:rsid w:val="00451955"/>
    <w:rsid w:val="00452844"/>
    <w:rsid w:val="00452EDD"/>
    <w:rsid w:val="00455BCE"/>
    <w:rsid w:val="00456519"/>
    <w:rsid w:val="00460A5E"/>
    <w:rsid w:val="0046166B"/>
    <w:rsid w:val="00462AF1"/>
    <w:rsid w:val="004720B6"/>
    <w:rsid w:val="00474F6D"/>
    <w:rsid w:val="00475DBB"/>
    <w:rsid w:val="0047689D"/>
    <w:rsid w:val="00480E96"/>
    <w:rsid w:val="004816B4"/>
    <w:rsid w:val="004827CF"/>
    <w:rsid w:val="00486EF3"/>
    <w:rsid w:val="00487073"/>
    <w:rsid w:val="00487328"/>
    <w:rsid w:val="00487AC8"/>
    <w:rsid w:val="00497BA2"/>
    <w:rsid w:val="004A745D"/>
    <w:rsid w:val="004B26E4"/>
    <w:rsid w:val="004B3D6E"/>
    <w:rsid w:val="004C3BE3"/>
    <w:rsid w:val="004C4842"/>
    <w:rsid w:val="004C679D"/>
    <w:rsid w:val="004D7C1C"/>
    <w:rsid w:val="004E4A56"/>
    <w:rsid w:val="004E59CE"/>
    <w:rsid w:val="004E6D9C"/>
    <w:rsid w:val="004E7269"/>
    <w:rsid w:val="004F2913"/>
    <w:rsid w:val="004F2F4A"/>
    <w:rsid w:val="004F690B"/>
    <w:rsid w:val="00500BDE"/>
    <w:rsid w:val="0050614E"/>
    <w:rsid w:val="005063AB"/>
    <w:rsid w:val="00511025"/>
    <w:rsid w:val="005141BF"/>
    <w:rsid w:val="00514D80"/>
    <w:rsid w:val="00514DEE"/>
    <w:rsid w:val="00516412"/>
    <w:rsid w:val="00524323"/>
    <w:rsid w:val="005249EC"/>
    <w:rsid w:val="005336BC"/>
    <w:rsid w:val="005343EC"/>
    <w:rsid w:val="005401EF"/>
    <w:rsid w:val="00540977"/>
    <w:rsid w:val="0054174B"/>
    <w:rsid w:val="0054584F"/>
    <w:rsid w:val="005555C0"/>
    <w:rsid w:val="00573B05"/>
    <w:rsid w:val="005743F6"/>
    <w:rsid w:val="0058097B"/>
    <w:rsid w:val="00585E7B"/>
    <w:rsid w:val="005865B7"/>
    <w:rsid w:val="00586C44"/>
    <w:rsid w:val="00587314"/>
    <w:rsid w:val="00592580"/>
    <w:rsid w:val="005928F9"/>
    <w:rsid w:val="00595178"/>
    <w:rsid w:val="00595345"/>
    <w:rsid w:val="00595667"/>
    <w:rsid w:val="005A6CB6"/>
    <w:rsid w:val="005B06D0"/>
    <w:rsid w:val="005B572B"/>
    <w:rsid w:val="005B5BC3"/>
    <w:rsid w:val="005B6927"/>
    <w:rsid w:val="005B7127"/>
    <w:rsid w:val="005B7308"/>
    <w:rsid w:val="005C1E4C"/>
    <w:rsid w:val="005D4454"/>
    <w:rsid w:val="005E1CD2"/>
    <w:rsid w:val="005E3102"/>
    <w:rsid w:val="005E3580"/>
    <w:rsid w:val="005E6E0D"/>
    <w:rsid w:val="005F54E2"/>
    <w:rsid w:val="00601974"/>
    <w:rsid w:val="00601C51"/>
    <w:rsid w:val="00607E27"/>
    <w:rsid w:val="00615F76"/>
    <w:rsid w:val="00621B0A"/>
    <w:rsid w:val="00622EBC"/>
    <w:rsid w:val="00623209"/>
    <w:rsid w:val="00624047"/>
    <w:rsid w:val="00624F92"/>
    <w:rsid w:val="0062748F"/>
    <w:rsid w:val="00641B4C"/>
    <w:rsid w:val="006445EA"/>
    <w:rsid w:val="00647B9B"/>
    <w:rsid w:val="00650777"/>
    <w:rsid w:val="006540BE"/>
    <w:rsid w:val="00656CC4"/>
    <w:rsid w:val="00661884"/>
    <w:rsid w:val="00667C25"/>
    <w:rsid w:val="0069477D"/>
    <w:rsid w:val="00695FE4"/>
    <w:rsid w:val="006A0A4E"/>
    <w:rsid w:val="006A3445"/>
    <w:rsid w:val="006B1BBB"/>
    <w:rsid w:val="006B3B1D"/>
    <w:rsid w:val="006B6877"/>
    <w:rsid w:val="006B6B44"/>
    <w:rsid w:val="006C31DB"/>
    <w:rsid w:val="006C7110"/>
    <w:rsid w:val="006C74BB"/>
    <w:rsid w:val="006D100A"/>
    <w:rsid w:val="006D18A4"/>
    <w:rsid w:val="006D2FF7"/>
    <w:rsid w:val="006D55B4"/>
    <w:rsid w:val="006D6DFF"/>
    <w:rsid w:val="006D6F54"/>
    <w:rsid w:val="006F27A0"/>
    <w:rsid w:val="006F6678"/>
    <w:rsid w:val="006F66F0"/>
    <w:rsid w:val="0070023B"/>
    <w:rsid w:val="00717604"/>
    <w:rsid w:val="00726C4C"/>
    <w:rsid w:val="00727771"/>
    <w:rsid w:val="00740819"/>
    <w:rsid w:val="00740913"/>
    <w:rsid w:val="00746338"/>
    <w:rsid w:val="00751916"/>
    <w:rsid w:val="0075205F"/>
    <w:rsid w:val="0075358C"/>
    <w:rsid w:val="007535AF"/>
    <w:rsid w:val="00767C1F"/>
    <w:rsid w:val="0077352F"/>
    <w:rsid w:val="0077547E"/>
    <w:rsid w:val="0078565A"/>
    <w:rsid w:val="00790CEA"/>
    <w:rsid w:val="00796178"/>
    <w:rsid w:val="007B091B"/>
    <w:rsid w:val="007B477C"/>
    <w:rsid w:val="007B4CC1"/>
    <w:rsid w:val="007B4DD2"/>
    <w:rsid w:val="007B53C3"/>
    <w:rsid w:val="007B6509"/>
    <w:rsid w:val="007C5658"/>
    <w:rsid w:val="007D3680"/>
    <w:rsid w:val="007D370B"/>
    <w:rsid w:val="007D42DB"/>
    <w:rsid w:val="007D6951"/>
    <w:rsid w:val="007E0F95"/>
    <w:rsid w:val="007F060F"/>
    <w:rsid w:val="007F1A93"/>
    <w:rsid w:val="008031B1"/>
    <w:rsid w:val="008078C0"/>
    <w:rsid w:val="0080790E"/>
    <w:rsid w:val="00815753"/>
    <w:rsid w:val="00817FEA"/>
    <w:rsid w:val="00820668"/>
    <w:rsid w:val="00836ABB"/>
    <w:rsid w:val="00841BE1"/>
    <w:rsid w:val="00850577"/>
    <w:rsid w:val="00856A0E"/>
    <w:rsid w:val="00861C75"/>
    <w:rsid w:val="00866418"/>
    <w:rsid w:val="00866DDB"/>
    <w:rsid w:val="008709B9"/>
    <w:rsid w:val="00871233"/>
    <w:rsid w:val="0087220D"/>
    <w:rsid w:val="00895D57"/>
    <w:rsid w:val="00895F57"/>
    <w:rsid w:val="00896A5A"/>
    <w:rsid w:val="008A4C2A"/>
    <w:rsid w:val="008A4DBA"/>
    <w:rsid w:val="008B22F5"/>
    <w:rsid w:val="008B7979"/>
    <w:rsid w:val="008C272D"/>
    <w:rsid w:val="008D277C"/>
    <w:rsid w:val="008D44A0"/>
    <w:rsid w:val="008E39CA"/>
    <w:rsid w:val="008E6B91"/>
    <w:rsid w:val="008F1183"/>
    <w:rsid w:val="008F1B00"/>
    <w:rsid w:val="008F24D9"/>
    <w:rsid w:val="008F2F90"/>
    <w:rsid w:val="008F3708"/>
    <w:rsid w:val="008F7202"/>
    <w:rsid w:val="00905577"/>
    <w:rsid w:val="009069B8"/>
    <w:rsid w:val="009108D9"/>
    <w:rsid w:val="00910CBB"/>
    <w:rsid w:val="00911446"/>
    <w:rsid w:val="009118A8"/>
    <w:rsid w:val="009151BF"/>
    <w:rsid w:val="0091625D"/>
    <w:rsid w:val="009202A9"/>
    <w:rsid w:val="009211A4"/>
    <w:rsid w:val="0092219B"/>
    <w:rsid w:val="009302D5"/>
    <w:rsid w:val="00930FDF"/>
    <w:rsid w:val="00931043"/>
    <w:rsid w:val="009314A5"/>
    <w:rsid w:val="00932183"/>
    <w:rsid w:val="00941E2E"/>
    <w:rsid w:val="00942F9D"/>
    <w:rsid w:val="00952216"/>
    <w:rsid w:val="009533E8"/>
    <w:rsid w:val="009564CC"/>
    <w:rsid w:val="00957B69"/>
    <w:rsid w:val="00962AD4"/>
    <w:rsid w:val="00975798"/>
    <w:rsid w:val="00976889"/>
    <w:rsid w:val="00981403"/>
    <w:rsid w:val="00983143"/>
    <w:rsid w:val="009862D3"/>
    <w:rsid w:val="00987645"/>
    <w:rsid w:val="00987C98"/>
    <w:rsid w:val="00987D6A"/>
    <w:rsid w:val="009904A5"/>
    <w:rsid w:val="009915B2"/>
    <w:rsid w:val="00993CA4"/>
    <w:rsid w:val="009A06DC"/>
    <w:rsid w:val="009A6E85"/>
    <w:rsid w:val="009A7185"/>
    <w:rsid w:val="009B56E0"/>
    <w:rsid w:val="009B6208"/>
    <w:rsid w:val="009C1C04"/>
    <w:rsid w:val="009C311F"/>
    <w:rsid w:val="009C36C3"/>
    <w:rsid w:val="009C72CB"/>
    <w:rsid w:val="009D4906"/>
    <w:rsid w:val="009D54DE"/>
    <w:rsid w:val="009D70FB"/>
    <w:rsid w:val="009E17C1"/>
    <w:rsid w:val="009F29A6"/>
    <w:rsid w:val="009F44BD"/>
    <w:rsid w:val="00A013F3"/>
    <w:rsid w:val="00A06030"/>
    <w:rsid w:val="00A07B08"/>
    <w:rsid w:val="00A07B22"/>
    <w:rsid w:val="00A10AB1"/>
    <w:rsid w:val="00A13878"/>
    <w:rsid w:val="00A15B05"/>
    <w:rsid w:val="00A25787"/>
    <w:rsid w:val="00A257B5"/>
    <w:rsid w:val="00A33983"/>
    <w:rsid w:val="00A341B0"/>
    <w:rsid w:val="00A3579B"/>
    <w:rsid w:val="00A365C5"/>
    <w:rsid w:val="00A4132B"/>
    <w:rsid w:val="00A42513"/>
    <w:rsid w:val="00A42FD0"/>
    <w:rsid w:val="00A4695D"/>
    <w:rsid w:val="00A5056A"/>
    <w:rsid w:val="00A541B8"/>
    <w:rsid w:val="00A569CC"/>
    <w:rsid w:val="00A70F2C"/>
    <w:rsid w:val="00A717CA"/>
    <w:rsid w:val="00A76B51"/>
    <w:rsid w:val="00A8043A"/>
    <w:rsid w:val="00A8062E"/>
    <w:rsid w:val="00A82CD5"/>
    <w:rsid w:val="00A82F94"/>
    <w:rsid w:val="00A84B65"/>
    <w:rsid w:val="00AA0A39"/>
    <w:rsid w:val="00AA0C31"/>
    <w:rsid w:val="00AA2860"/>
    <w:rsid w:val="00AA7302"/>
    <w:rsid w:val="00AB53F7"/>
    <w:rsid w:val="00AB7A0E"/>
    <w:rsid w:val="00AD0F96"/>
    <w:rsid w:val="00AE2704"/>
    <w:rsid w:val="00AE3C91"/>
    <w:rsid w:val="00AF370A"/>
    <w:rsid w:val="00AF5FD1"/>
    <w:rsid w:val="00AF6744"/>
    <w:rsid w:val="00B03D0C"/>
    <w:rsid w:val="00B05B15"/>
    <w:rsid w:val="00B13C83"/>
    <w:rsid w:val="00B20EC8"/>
    <w:rsid w:val="00B33C14"/>
    <w:rsid w:val="00B33E83"/>
    <w:rsid w:val="00B34AC3"/>
    <w:rsid w:val="00B42CB8"/>
    <w:rsid w:val="00B501EF"/>
    <w:rsid w:val="00B542AA"/>
    <w:rsid w:val="00B6158F"/>
    <w:rsid w:val="00B71561"/>
    <w:rsid w:val="00B77035"/>
    <w:rsid w:val="00B77B9D"/>
    <w:rsid w:val="00B77F8C"/>
    <w:rsid w:val="00B8080D"/>
    <w:rsid w:val="00B90D68"/>
    <w:rsid w:val="00B91B40"/>
    <w:rsid w:val="00B966A3"/>
    <w:rsid w:val="00BA59A7"/>
    <w:rsid w:val="00BB2A55"/>
    <w:rsid w:val="00BB3BFB"/>
    <w:rsid w:val="00BC76D8"/>
    <w:rsid w:val="00BD0D2B"/>
    <w:rsid w:val="00BD4507"/>
    <w:rsid w:val="00BE1E8C"/>
    <w:rsid w:val="00BE4F5C"/>
    <w:rsid w:val="00BE5901"/>
    <w:rsid w:val="00BF3BA9"/>
    <w:rsid w:val="00C012BD"/>
    <w:rsid w:val="00C041F2"/>
    <w:rsid w:val="00C062DE"/>
    <w:rsid w:val="00C153B1"/>
    <w:rsid w:val="00C21F6E"/>
    <w:rsid w:val="00C31C97"/>
    <w:rsid w:val="00C3404C"/>
    <w:rsid w:val="00C371B7"/>
    <w:rsid w:val="00C37A63"/>
    <w:rsid w:val="00C41F72"/>
    <w:rsid w:val="00C434A7"/>
    <w:rsid w:val="00C454DD"/>
    <w:rsid w:val="00C45AC0"/>
    <w:rsid w:val="00C523A1"/>
    <w:rsid w:val="00C56ACB"/>
    <w:rsid w:val="00C57BD3"/>
    <w:rsid w:val="00C60485"/>
    <w:rsid w:val="00C61570"/>
    <w:rsid w:val="00C61F9C"/>
    <w:rsid w:val="00C677A6"/>
    <w:rsid w:val="00C71242"/>
    <w:rsid w:val="00C72A3D"/>
    <w:rsid w:val="00C823C4"/>
    <w:rsid w:val="00C9384C"/>
    <w:rsid w:val="00C95588"/>
    <w:rsid w:val="00C97007"/>
    <w:rsid w:val="00CA66C2"/>
    <w:rsid w:val="00CB2996"/>
    <w:rsid w:val="00CB3AA6"/>
    <w:rsid w:val="00CB4B9B"/>
    <w:rsid w:val="00CB519F"/>
    <w:rsid w:val="00CC02DE"/>
    <w:rsid w:val="00CC718A"/>
    <w:rsid w:val="00CD146C"/>
    <w:rsid w:val="00CD225A"/>
    <w:rsid w:val="00CD3400"/>
    <w:rsid w:val="00CD6612"/>
    <w:rsid w:val="00CE1257"/>
    <w:rsid w:val="00CE2C1C"/>
    <w:rsid w:val="00D065E9"/>
    <w:rsid w:val="00D14713"/>
    <w:rsid w:val="00D16875"/>
    <w:rsid w:val="00D20EF3"/>
    <w:rsid w:val="00D214CC"/>
    <w:rsid w:val="00D21F90"/>
    <w:rsid w:val="00D24E4F"/>
    <w:rsid w:val="00D25104"/>
    <w:rsid w:val="00D266F7"/>
    <w:rsid w:val="00D26FA3"/>
    <w:rsid w:val="00D354AF"/>
    <w:rsid w:val="00D50D0A"/>
    <w:rsid w:val="00D5187D"/>
    <w:rsid w:val="00D51BF0"/>
    <w:rsid w:val="00D609BE"/>
    <w:rsid w:val="00D6100D"/>
    <w:rsid w:val="00D61AD2"/>
    <w:rsid w:val="00D7085A"/>
    <w:rsid w:val="00D70980"/>
    <w:rsid w:val="00D71580"/>
    <w:rsid w:val="00D769A0"/>
    <w:rsid w:val="00D77D9E"/>
    <w:rsid w:val="00D8294A"/>
    <w:rsid w:val="00D837DA"/>
    <w:rsid w:val="00D9156B"/>
    <w:rsid w:val="00D93313"/>
    <w:rsid w:val="00DA04C0"/>
    <w:rsid w:val="00DA2528"/>
    <w:rsid w:val="00DA31D3"/>
    <w:rsid w:val="00DA64DF"/>
    <w:rsid w:val="00DA674E"/>
    <w:rsid w:val="00DB1694"/>
    <w:rsid w:val="00DB53AC"/>
    <w:rsid w:val="00DB75DB"/>
    <w:rsid w:val="00DC1910"/>
    <w:rsid w:val="00DC498C"/>
    <w:rsid w:val="00DD062D"/>
    <w:rsid w:val="00DE0509"/>
    <w:rsid w:val="00DF22B8"/>
    <w:rsid w:val="00DF5218"/>
    <w:rsid w:val="00DF7006"/>
    <w:rsid w:val="00E03917"/>
    <w:rsid w:val="00E13F07"/>
    <w:rsid w:val="00E1616C"/>
    <w:rsid w:val="00E17382"/>
    <w:rsid w:val="00E20977"/>
    <w:rsid w:val="00E20D9D"/>
    <w:rsid w:val="00E23073"/>
    <w:rsid w:val="00E313D5"/>
    <w:rsid w:val="00E36136"/>
    <w:rsid w:val="00E37BCF"/>
    <w:rsid w:val="00E37BE7"/>
    <w:rsid w:val="00E41193"/>
    <w:rsid w:val="00E4384E"/>
    <w:rsid w:val="00E446BC"/>
    <w:rsid w:val="00E457E3"/>
    <w:rsid w:val="00E47D4D"/>
    <w:rsid w:val="00E503F3"/>
    <w:rsid w:val="00E5185D"/>
    <w:rsid w:val="00E5306B"/>
    <w:rsid w:val="00E55744"/>
    <w:rsid w:val="00E636BC"/>
    <w:rsid w:val="00E64538"/>
    <w:rsid w:val="00E73EB8"/>
    <w:rsid w:val="00E81DD0"/>
    <w:rsid w:val="00E82A97"/>
    <w:rsid w:val="00E9241A"/>
    <w:rsid w:val="00E925C2"/>
    <w:rsid w:val="00EA14E3"/>
    <w:rsid w:val="00EB29CE"/>
    <w:rsid w:val="00EB2C7F"/>
    <w:rsid w:val="00EB48AD"/>
    <w:rsid w:val="00EB60D6"/>
    <w:rsid w:val="00EB7056"/>
    <w:rsid w:val="00EC2BA9"/>
    <w:rsid w:val="00EC4F45"/>
    <w:rsid w:val="00ED63C5"/>
    <w:rsid w:val="00EE3361"/>
    <w:rsid w:val="00EE5092"/>
    <w:rsid w:val="00EF34E9"/>
    <w:rsid w:val="00F0112B"/>
    <w:rsid w:val="00F02B00"/>
    <w:rsid w:val="00F04AE7"/>
    <w:rsid w:val="00F15E06"/>
    <w:rsid w:val="00F21994"/>
    <w:rsid w:val="00F229F2"/>
    <w:rsid w:val="00F2413F"/>
    <w:rsid w:val="00F24850"/>
    <w:rsid w:val="00F308CA"/>
    <w:rsid w:val="00F339EA"/>
    <w:rsid w:val="00F3512A"/>
    <w:rsid w:val="00F413EC"/>
    <w:rsid w:val="00F42C19"/>
    <w:rsid w:val="00F46512"/>
    <w:rsid w:val="00F46D3A"/>
    <w:rsid w:val="00F52AD8"/>
    <w:rsid w:val="00F54D54"/>
    <w:rsid w:val="00F55F68"/>
    <w:rsid w:val="00F56473"/>
    <w:rsid w:val="00F66B25"/>
    <w:rsid w:val="00F66DF7"/>
    <w:rsid w:val="00F7376D"/>
    <w:rsid w:val="00F7646B"/>
    <w:rsid w:val="00F776FC"/>
    <w:rsid w:val="00F80394"/>
    <w:rsid w:val="00F84DE3"/>
    <w:rsid w:val="00F90316"/>
    <w:rsid w:val="00FA22C4"/>
    <w:rsid w:val="00FA39B8"/>
    <w:rsid w:val="00FA4697"/>
    <w:rsid w:val="00FA47CE"/>
    <w:rsid w:val="00FB0ED2"/>
    <w:rsid w:val="00FB57DB"/>
    <w:rsid w:val="00FB65D3"/>
    <w:rsid w:val="00FC2D08"/>
    <w:rsid w:val="00FC3CA5"/>
    <w:rsid w:val="00FC40A0"/>
    <w:rsid w:val="00FC5A5B"/>
    <w:rsid w:val="00FD2670"/>
    <w:rsid w:val="00FE219C"/>
    <w:rsid w:val="00FE41F5"/>
    <w:rsid w:val="00FE4439"/>
    <w:rsid w:val="00FF0ECE"/>
    <w:rsid w:val="00FF2499"/>
    <w:rsid w:val="00FF24C8"/>
    <w:rsid w:val="00FF3AC5"/>
    <w:rsid w:val="00FF3E35"/>
    <w:rsid w:val="00FF440D"/>
    <w:rsid w:val="00FF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BC4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20D"/>
    <w:pPr>
      <w:spacing w:line="280" w:lineRule="exact"/>
    </w:pPr>
    <w:rPr>
      <w:rFonts w:ascii="Arial" w:hAnsi="Arial"/>
      <w:sz w:val="16"/>
    </w:rPr>
  </w:style>
  <w:style w:type="paragraph" w:styleId="Heading3">
    <w:name w:val="heading 3"/>
    <w:basedOn w:val="Normal"/>
    <w:next w:val="Normal"/>
    <w:link w:val="Heading3Char"/>
    <w:uiPriority w:val="9"/>
    <w:unhideWhenUsed/>
    <w:qFormat/>
    <w:rsid w:val="0087220D"/>
    <w:pPr>
      <w:keepNext/>
      <w:keepLines/>
      <w:spacing w:before="120" w:after="120"/>
      <w:outlineLvl w:val="2"/>
    </w:pPr>
    <w:rPr>
      <w:rFonts w:eastAsiaTheme="majorEastAsia" w:cstheme="majorBidi"/>
      <w:b/>
      <w:bCs/>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047"/>
    <w:pPr>
      <w:tabs>
        <w:tab w:val="center" w:pos="4513"/>
        <w:tab w:val="right" w:pos="9026"/>
      </w:tabs>
    </w:pPr>
  </w:style>
  <w:style w:type="character" w:customStyle="1" w:styleId="HeaderChar">
    <w:name w:val="Header Char"/>
    <w:basedOn w:val="DefaultParagraphFont"/>
    <w:link w:val="Header"/>
    <w:uiPriority w:val="99"/>
    <w:rsid w:val="00624047"/>
  </w:style>
  <w:style w:type="paragraph" w:styleId="Footer">
    <w:name w:val="footer"/>
    <w:basedOn w:val="Normal"/>
    <w:link w:val="FooterChar"/>
    <w:uiPriority w:val="99"/>
    <w:unhideWhenUsed/>
    <w:rsid w:val="00624047"/>
    <w:pPr>
      <w:tabs>
        <w:tab w:val="center" w:pos="4513"/>
        <w:tab w:val="right" w:pos="9026"/>
      </w:tabs>
    </w:pPr>
  </w:style>
  <w:style w:type="character" w:customStyle="1" w:styleId="FooterChar">
    <w:name w:val="Footer Char"/>
    <w:basedOn w:val="DefaultParagraphFont"/>
    <w:link w:val="Footer"/>
    <w:uiPriority w:val="99"/>
    <w:rsid w:val="00624047"/>
  </w:style>
  <w:style w:type="character" w:customStyle="1" w:styleId="Heading3Char">
    <w:name w:val="Heading 3 Char"/>
    <w:basedOn w:val="DefaultParagraphFont"/>
    <w:link w:val="Heading3"/>
    <w:uiPriority w:val="9"/>
    <w:rsid w:val="0087220D"/>
    <w:rPr>
      <w:rFonts w:ascii="Arial" w:eastAsiaTheme="majorEastAsia" w:hAnsi="Arial" w:cstheme="majorBidi"/>
      <w:b/>
      <w:bCs/>
      <w:color w:val="FFFFFF" w:themeColor="background1"/>
      <w:sz w:val="28"/>
    </w:rPr>
  </w:style>
  <w:style w:type="table" w:styleId="TableGrid">
    <w:name w:val="Table Grid"/>
    <w:basedOn w:val="TableNormal"/>
    <w:uiPriority w:val="39"/>
    <w:rsid w:val="00872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1A93"/>
    <w:rPr>
      <w:sz w:val="22"/>
      <w:szCs w:val="22"/>
      <w:lang w:val="en-GB"/>
    </w:rPr>
  </w:style>
  <w:style w:type="paragraph" w:customStyle="1" w:styleId="ListParagraph1">
    <w:name w:val="List Paragraph1"/>
    <w:basedOn w:val="Normal"/>
    <w:next w:val="ListParagraph"/>
    <w:uiPriority w:val="34"/>
    <w:qFormat/>
    <w:rsid w:val="005E6E0D"/>
    <w:pPr>
      <w:spacing w:after="160" w:line="259" w:lineRule="auto"/>
      <w:ind w:left="720"/>
      <w:contextualSpacing/>
    </w:pPr>
    <w:rPr>
      <w:rFonts w:ascii="Calibri" w:hAnsi="Calibri"/>
      <w:sz w:val="22"/>
      <w:szCs w:val="22"/>
      <w:lang w:val="en-GB"/>
    </w:rPr>
  </w:style>
  <w:style w:type="paragraph" w:styleId="ListParagraph">
    <w:name w:val="List Paragraph"/>
    <w:basedOn w:val="Normal"/>
    <w:uiPriority w:val="34"/>
    <w:qFormat/>
    <w:rsid w:val="005E6E0D"/>
    <w:pPr>
      <w:ind w:left="720"/>
      <w:contextualSpacing/>
    </w:pPr>
  </w:style>
  <w:style w:type="paragraph" w:styleId="BalloonText">
    <w:name w:val="Balloon Text"/>
    <w:basedOn w:val="Normal"/>
    <w:link w:val="BalloonTextChar"/>
    <w:uiPriority w:val="99"/>
    <w:semiHidden/>
    <w:unhideWhenUsed/>
    <w:rsid w:val="003919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4F"/>
    <w:rPr>
      <w:rFonts w:ascii="Segoe UI" w:hAnsi="Segoe UI" w:cs="Segoe UI"/>
      <w:sz w:val="18"/>
      <w:szCs w:val="18"/>
    </w:rPr>
  </w:style>
  <w:style w:type="table" w:customStyle="1" w:styleId="TableGrid1">
    <w:name w:val="Table Grid1"/>
    <w:basedOn w:val="TableNormal"/>
    <w:next w:val="TableGrid"/>
    <w:uiPriority w:val="39"/>
    <w:rsid w:val="00E8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71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1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C6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C6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5667"/>
    <w:pPr>
      <w:spacing w:before="100" w:beforeAutospacing="1" w:after="100" w:afterAutospacing="1" w:line="240" w:lineRule="auto"/>
    </w:pPr>
    <w:rPr>
      <w:rFonts w:ascii="Times New Roman" w:eastAsia="Times New Roman" w:hAnsi="Times New Roman" w:cs="Times New Roman"/>
      <w:sz w:val="24"/>
      <w:lang w:val="en-GB" w:eastAsia="en-GB"/>
    </w:rPr>
  </w:style>
  <w:style w:type="paragraph" w:customStyle="1" w:styleId="Textbody">
    <w:name w:val="Text body"/>
    <w:basedOn w:val="Normal"/>
    <w:rsid w:val="00993CA4"/>
    <w:pPr>
      <w:suppressAutoHyphens/>
      <w:spacing w:after="140" w:line="276" w:lineRule="auto"/>
      <w:textAlignment w:val="baseline"/>
    </w:pPr>
    <w:rPr>
      <w:rFonts w:eastAsia="Calibri" w:cs="Arial"/>
      <w:kern w:val="1"/>
      <w:sz w:val="20"/>
      <w:szCs w:val="22"/>
      <w:lang w:eastAsia="zh-CN"/>
    </w:rPr>
  </w:style>
  <w:style w:type="character" w:styleId="CommentReference">
    <w:name w:val="annotation reference"/>
    <w:basedOn w:val="DefaultParagraphFont"/>
    <w:uiPriority w:val="99"/>
    <w:semiHidden/>
    <w:unhideWhenUsed/>
    <w:rsid w:val="005B572B"/>
    <w:rPr>
      <w:sz w:val="16"/>
      <w:szCs w:val="16"/>
    </w:rPr>
  </w:style>
  <w:style w:type="paragraph" w:customStyle="1" w:styleId="p1">
    <w:name w:val="p1"/>
    <w:basedOn w:val="Normal"/>
    <w:rsid w:val="006D18A4"/>
    <w:pPr>
      <w:spacing w:line="240" w:lineRule="auto"/>
    </w:pPr>
    <w:rPr>
      <w:rFonts w:cs="Arial"/>
      <w:color w:val="E0FF10"/>
      <w:sz w:val="62"/>
      <w:szCs w:val="62"/>
      <w:lang w:val="en-GB" w:eastAsia="en-GB"/>
    </w:rPr>
  </w:style>
  <w:style w:type="paragraph" w:customStyle="1" w:styleId="p2">
    <w:name w:val="p2"/>
    <w:basedOn w:val="Normal"/>
    <w:rsid w:val="006D18A4"/>
    <w:pPr>
      <w:spacing w:line="240" w:lineRule="auto"/>
    </w:pPr>
    <w:rPr>
      <w:rFonts w:cs="Arial"/>
      <w:color w:val="E0FF10"/>
      <w:sz w:val="62"/>
      <w:szCs w:val="62"/>
      <w:lang w:val="en-GB" w:eastAsia="en-GB"/>
    </w:rPr>
  </w:style>
  <w:style w:type="character" w:customStyle="1" w:styleId="apple-converted-space">
    <w:name w:val="apple-converted-space"/>
    <w:basedOn w:val="DefaultParagraphFont"/>
    <w:rsid w:val="006D18A4"/>
  </w:style>
  <w:style w:type="paragraph" w:customStyle="1" w:styleId="defaultstyledtext-sc-1jtxuc8-0">
    <w:name w:val="default__styledtext-sc-1jtxuc8-0"/>
    <w:basedOn w:val="Normal"/>
    <w:rsid w:val="00FF7231"/>
    <w:pPr>
      <w:spacing w:before="100" w:beforeAutospacing="1" w:after="100" w:afterAutospacing="1" w:line="240" w:lineRule="auto"/>
    </w:pPr>
    <w:rPr>
      <w:rFonts w:ascii="Times New Roman" w:eastAsia="Times New Roman" w:hAnsi="Times New Roman" w:cs="Times New Roman"/>
      <w:sz w:val="24"/>
      <w:lang w:val="en-GB" w:eastAsia="en-GB"/>
    </w:rPr>
  </w:style>
  <w:style w:type="paragraph" w:styleId="Revision">
    <w:name w:val="Revision"/>
    <w:hidden/>
    <w:uiPriority w:val="99"/>
    <w:semiHidden/>
    <w:rsid w:val="002B658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94590">
      <w:bodyDiv w:val="1"/>
      <w:marLeft w:val="0"/>
      <w:marRight w:val="0"/>
      <w:marTop w:val="0"/>
      <w:marBottom w:val="0"/>
      <w:divBdr>
        <w:top w:val="none" w:sz="0" w:space="0" w:color="auto"/>
        <w:left w:val="none" w:sz="0" w:space="0" w:color="auto"/>
        <w:bottom w:val="none" w:sz="0" w:space="0" w:color="auto"/>
        <w:right w:val="none" w:sz="0" w:space="0" w:color="auto"/>
      </w:divBdr>
    </w:div>
    <w:div w:id="98452263">
      <w:bodyDiv w:val="1"/>
      <w:marLeft w:val="0"/>
      <w:marRight w:val="0"/>
      <w:marTop w:val="0"/>
      <w:marBottom w:val="0"/>
      <w:divBdr>
        <w:top w:val="none" w:sz="0" w:space="0" w:color="auto"/>
        <w:left w:val="none" w:sz="0" w:space="0" w:color="auto"/>
        <w:bottom w:val="none" w:sz="0" w:space="0" w:color="auto"/>
        <w:right w:val="none" w:sz="0" w:space="0" w:color="auto"/>
      </w:divBdr>
    </w:div>
    <w:div w:id="228613655">
      <w:bodyDiv w:val="1"/>
      <w:marLeft w:val="0"/>
      <w:marRight w:val="0"/>
      <w:marTop w:val="0"/>
      <w:marBottom w:val="0"/>
      <w:divBdr>
        <w:top w:val="none" w:sz="0" w:space="0" w:color="auto"/>
        <w:left w:val="none" w:sz="0" w:space="0" w:color="auto"/>
        <w:bottom w:val="none" w:sz="0" w:space="0" w:color="auto"/>
        <w:right w:val="none" w:sz="0" w:space="0" w:color="auto"/>
      </w:divBdr>
    </w:div>
    <w:div w:id="290594082">
      <w:bodyDiv w:val="1"/>
      <w:marLeft w:val="0"/>
      <w:marRight w:val="0"/>
      <w:marTop w:val="0"/>
      <w:marBottom w:val="0"/>
      <w:divBdr>
        <w:top w:val="none" w:sz="0" w:space="0" w:color="auto"/>
        <w:left w:val="none" w:sz="0" w:space="0" w:color="auto"/>
        <w:bottom w:val="none" w:sz="0" w:space="0" w:color="auto"/>
        <w:right w:val="none" w:sz="0" w:space="0" w:color="auto"/>
      </w:divBdr>
    </w:div>
    <w:div w:id="330834415">
      <w:bodyDiv w:val="1"/>
      <w:marLeft w:val="0"/>
      <w:marRight w:val="0"/>
      <w:marTop w:val="0"/>
      <w:marBottom w:val="0"/>
      <w:divBdr>
        <w:top w:val="none" w:sz="0" w:space="0" w:color="auto"/>
        <w:left w:val="none" w:sz="0" w:space="0" w:color="auto"/>
        <w:bottom w:val="none" w:sz="0" w:space="0" w:color="auto"/>
        <w:right w:val="none" w:sz="0" w:space="0" w:color="auto"/>
      </w:divBdr>
    </w:div>
    <w:div w:id="578715474">
      <w:bodyDiv w:val="1"/>
      <w:marLeft w:val="0"/>
      <w:marRight w:val="0"/>
      <w:marTop w:val="0"/>
      <w:marBottom w:val="0"/>
      <w:divBdr>
        <w:top w:val="none" w:sz="0" w:space="0" w:color="auto"/>
        <w:left w:val="none" w:sz="0" w:space="0" w:color="auto"/>
        <w:bottom w:val="none" w:sz="0" w:space="0" w:color="auto"/>
        <w:right w:val="none" w:sz="0" w:space="0" w:color="auto"/>
      </w:divBdr>
    </w:div>
    <w:div w:id="705914405">
      <w:bodyDiv w:val="1"/>
      <w:marLeft w:val="0"/>
      <w:marRight w:val="0"/>
      <w:marTop w:val="0"/>
      <w:marBottom w:val="0"/>
      <w:divBdr>
        <w:top w:val="none" w:sz="0" w:space="0" w:color="auto"/>
        <w:left w:val="none" w:sz="0" w:space="0" w:color="auto"/>
        <w:bottom w:val="none" w:sz="0" w:space="0" w:color="auto"/>
        <w:right w:val="none" w:sz="0" w:space="0" w:color="auto"/>
      </w:divBdr>
    </w:div>
    <w:div w:id="784736501">
      <w:bodyDiv w:val="1"/>
      <w:marLeft w:val="0"/>
      <w:marRight w:val="0"/>
      <w:marTop w:val="0"/>
      <w:marBottom w:val="0"/>
      <w:divBdr>
        <w:top w:val="none" w:sz="0" w:space="0" w:color="auto"/>
        <w:left w:val="none" w:sz="0" w:space="0" w:color="auto"/>
        <w:bottom w:val="none" w:sz="0" w:space="0" w:color="auto"/>
        <w:right w:val="none" w:sz="0" w:space="0" w:color="auto"/>
      </w:divBdr>
    </w:div>
    <w:div w:id="986126528">
      <w:bodyDiv w:val="1"/>
      <w:marLeft w:val="0"/>
      <w:marRight w:val="0"/>
      <w:marTop w:val="0"/>
      <w:marBottom w:val="0"/>
      <w:divBdr>
        <w:top w:val="none" w:sz="0" w:space="0" w:color="auto"/>
        <w:left w:val="none" w:sz="0" w:space="0" w:color="auto"/>
        <w:bottom w:val="none" w:sz="0" w:space="0" w:color="auto"/>
        <w:right w:val="none" w:sz="0" w:space="0" w:color="auto"/>
      </w:divBdr>
    </w:div>
    <w:div w:id="1065644978">
      <w:bodyDiv w:val="1"/>
      <w:marLeft w:val="0"/>
      <w:marRight w:val="0"/>
      <w:marTop w:val="0"/>
      <w:marBottom w:val="0"/>
      <w:divBdr>
        <w:top w:val="none" w:sz="0" w:space="0" w:color="auto"/>
        <w:left w:val="none" w:sz="0" w:space="0" w:color="auto"/>
        <w:bottom w:val="none" w:sz="0" w:space="0" w:color="auto"/>
        <w:right w:val="none" w:sz="0" w:space="0" w:color="auto"/>
      </w:divBdr>
    </w:div>
    <w:div w:id="1086802669">
      <w:bodyDiv w:val="1"/>
      <w:marLeft w:val="0"/>
      <w:marRight w:val="0"/>
      <w:marTop w:val="0"/>
      <w:marBottom w:val="0"/>
      <w:divBdr>
        <w:top w:val="none" w:sz="0" w:space="0" w:color="auto"/>
        <w:left w:val="none" w:sz="0" w:space="0" w:color="auto"/>
        <w:bottom w:val="none" w:sz="0" w:space="0" w:color="auto"/>
        <w:right w:val="none" w:sz="0" w:space="0" w:color="auto"/>
      </w:divBdr>
    </w:div>
    <w:div w:id="1205215680">
      <w:bodyDiv w:val="1"/>
      <w:marLeft w:val="0"/>
      <w:marRight w:val="0"/>
      <w:marTop w:val="0"/>
      <w:marBottom w:val="0"/>
      <w:divBdr>
        <w:top w:val="none" w:sz="0" w:space="0" w:color="auto"/>
        <w:left w:val="none" w:sz="0" w:space="0" w:color="auto"/>
        <w:bottom w:val="none" w:sz="0" w:space="0" w:color="auto"/>
        <w:right w:val="none" w:sz="0" w:space="0" w:color="auto"/>
      </w:divBdr>
      <w:divsChild>
        <w:div w:id="1817795709">
          <w:marLeft w:val="0"/>
          <w:marRight w:val="0"/>
          <w:marTop w:val="0"/>
          <w:marBottom w:val="0"/>
          <w:divBdr>
            <w:top w:val="none" w:sz="0" w:space="0" w:color="auto"/>
            <w:left w:val="none" w:sz="0" w:space="0" w:color="auto"/>
            <w:bottom w:val="none" w:sz="0" w:space="0" w:color="auto"/>
            <w:right w:val="none" w:sz="0" w:space="0" w:color="auto"/>
          </w:divBdr>
          <w:divsChild>
            <w:div w:id="1026255649">
              <w:marLeft w:val="0"/>
              <w:marRight w:val="0"/>
              <w:marTop w:val="0"/>
              <w:marBottom w:val="0"/>
              <w:divBdr>
                <w:top w:val="none" w:sz="0" w:space="0" w:color="auto"/>
                <w:left w:val="none" w:sz="0" w:space="0" w:color="auto"/>
                <w:bottom w:val="none" w:sz="0" w:space="0" w:color="auto"/>
                <w:right w:val="none" w:sz="0" w:space="0" w:color="auto"/>
              </w:divBdr>
              <w:divsChild>
                <w:div w:id="1946765495">
                  <w:marLeft w:val="0"/>
                  <w:marRight w:val="0"/>
                  <w:marTop w:val="0"/>
                  <w:marBottom w:val="0"/>
                  <w:divBdr>
                    <w:top w:val="none" w:sz="0" w:space="0" w:color="auto"/>
                    <w:left w:val="none" w:sz="0" w:space="0" w:color="auto"/>
                    <w:bottom w:val="none" w:sz="0" w:space="0" w:color="auto"/>
                    <w:right w:val="none" w:sz="0" w:space="0" w:color="auto"/>
                  </w:divBdr>
                  <w:divsChild>
                    <w:div w:id="411853303">
                      <w:marLeft w:val="0"/>
                      <w:marRight w:val="0"/>
                      <w:marTop w:val="0"/>
                      <w:marBottom w:val="0"/>
                      <w:divBdr>
                        <w:top w:val="none" w:sz="0" w:space="0" w:color="auto"/>
                        <w:left w:val="none" w:sz="0" w:space="0" w:color="auto"/>
                        <w:bottom w:val="none" w:sz="0" w:space="0" w:color="auto"/>
                        <w:right w:val="none" w:sz="0" w:space="0" w:color="auto"/>
                      </w:divBdr>
                      <w:divsChild>
                        <w:div w:id="930896166">
                          <w:marLeft w:val="-4260"/>
                          <w:marRight w:val="0"/>
                          <w:marTop w:val="0"/>
                          <w:marBottom w:val="525"/>
                          <w:divBdr>
                            <w:top w:val="none" w:sz="0" w:space="0" w:color="auto"/>
                            <w:left w:val="none" w:sz="0" w:space="0" w:color="auto"/>
                            <w:bottom w:val="none" w:sz="0" w:space="0" w:color="auto"/>
                            <w:right w:val="none" w:sz="0" w:space="0" w:color="auto"/>
                          </w:divBdr>
                          <w:divsChild>
                            <w:div w:id="69734623">
                              <w:marLeft w:val="0"/>
                              <w:marRight w:val="0"/>
                              <w:marTop w:val="0"/>
                              <w:marBottom w:val="0"/>
                              <w:divBdr>
                                <w:top w:val="none" w:sz="0" w:space="0" w:color="auto"/>
                                <w:left w:val="none" w:sz="0" w:space="0" w:color="auto"/>
                                <w:bottom w:val="none" w:sz="0" w:space="0" w:color="auto"/>
                                <w:right w:val="none" w:sz="0" w:space="0" w:color="auto"/>
                              </w:divBdr>
                              <w:divsChild>
                                <w:div w:id="633291807">
                                  <w:marLeft w:val="2"/>
                                  <w:marRight w:val="0"/>
                                  <w:marTop w:val="0"/>
                                  <w:marBottom w:val="0"/>
                                  <w:divBdr>
                                    <w:top w:val="none" w:sz="0" w:space="0" w:color="auto"/>
                                    <w:left w:val="none" w:sz="0" w:space="0" w:color="auto"/>
                                    <w:bottom w:val="none" w:sz="0" w:space="0" w:color="auto"/>
                                    <w:right w:val="none" w:sz="0" w:space="0" w:color="auto"/>
                                  </w:divBdr>
                                  <w:divsChild>
                                    <w:div w:id="696542606">
                                      <w:marLeft w:val="0"/>
                                      <w:marRight w:val="0"/>
                                      <w:marTop w:val="0"/>
                                      <w:marBottom w:val="0"/>
                                      <w:divBdr>
                                        <w:top w:val="none" w:sz="0" w:space="0" w:color="auto"/>
                                        <w:left w:val="none" w:sz="0" w:space="0" w:color="auto"/>
                                        <w:bottom w:val="none" w:sz="0" w:space="0" w:color="auto"/>
                                        <w:right w:val="none" w:sz="0" w:space="0" w:color="auto"/>
                                      </w:divBdr>
                                      <w:divsChild>
                                        <w:div w:id="662007383">
                                          <w:marLeft w:val="0"/>
                                          <w:marRight w:val="0"/>
                                          <w:marTop w:val="0"/>
                                          <w:marBottom w:val="0"/>
                                          <w:divBdr>
                                            <w:top w:val="none" w:sz="0" w:space="0" w:color="auto"/>
                                            <w:left w:val="none" w:sz="0" w:space="0" w:color="auto"/>
                                            <w:bottom w:val="none" w:sz="0" w:space="0" w:color="auto"/>
                                            <w:right w:val="none" w:sz="0" w:space="0" w:color="auto"/>
                                          </w:divBdr>
                                          <w:divsChild>
                                            <w:div w:id="652953312">
                                              <w:marLeft w:val="0"/>
                                              <w:marRight w:val="0"/>
                                              <w:marTop w:val="0"/>
                                              <w:marBottom w:val="0"/>
                                              <w:divBdr>
                                                <w:top w:val="none" w:sz="0" w:space="0" w:color="auto"/>
                                                <w:left w:val="none" w:sz="0" w:space="0" w:color="auto"/>
                                                <w:bottom w:val="none" w:sz="0" w:space="0" w:color="auto"/>
                                                <w:right w:val="none" w:sz="0" w:space="0" w:color="auto"/>
                                              </w:divBdr>
                                              <w:divsChild>
                                                <w:div w:id="18991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103514">
      <w:bodyDiv w:val="1"/>
      <w:marLeft w:val="0"/>
      <w:marRight w:val="0"/>
      <w:marTop w:val="0"/>
      <w:marBottom w:val="0"/>
      <w:divBdr>
        <w:top w:val="none" w:sz="0" w:space="0" w:color="auto"/>
        <w:left w:val="none" w:sz="0" w:space="0" w:color="auto"/>
        <w:bottom w:val="none" w:sz="0" w:space="0" w:color="auto"/>
        <w:right w:val="none" w:sz="0" w:space="0" w:color="auto"/>
      </w:divBdr>
    </w:div>
    <w:div w:id="1246721223">
      <w:bodyDiv w:val="1"/>
      <w:marLeft w:val="0"/>
      <w:marRight w:val="0"/>
      <w:marTop w:val="0"/>
      <w:marBottom w:val="0"/>
      <w:divBdr>
        <w:top w:val="none" w:sz="0" w:space="0" w:color="auto"/>
        <w:left w:val="none" w:sz="0" w:space="0" w:color="auto"/>
        <w:bottom w:val="none" w:sz="0" w:space="0" w:color="auto"/>
        <w:right w:val="none" w:sz="0" w:space="0" w:color="auto"/>
      </w:divBdr>
    </w:div>
    <w:div w:id="1496611075">
      <w:bodyDiv w:val="1"/>
      <w:marLeft w:val="0"/>
      <w:marRight w:val="0"/>
      <w:marTop w:val="0"/>
      <w:marBottom w:val="0"/>
      <w:divBdr>
        <w:top w:val="none" w:sz="0" w:space="0" w:color="auto"/>
        <w:left w:val="none" w:sz="0" w:space="0" w:color="auto"/>
        <w:bottom w:val="none" w:sz="0" w:space="0" w:color="auto"/>
        <w:right w:val="none" w:sz="0" w:space="0" w:color="auto"/>
      </w:divBdr>
    </w:div>
    <w:div w:id="1572039986">
      <w:bodyDiv w:val="1"/>
      <w:marLeft w:val="0"/>
      <w:marRight w:val="0"/>
      <w:marTop w:val="0"/>
      <w:marBottom w:val="0"/>
      <w:divBdr>
        <w:top w:val="none" w:sz="0" w:space="0" w:color="auto"/>
        <w:left w:val="none" w:sz="0" w:space="0" w:color="auto"/>
        <w:bottom w:val="none" w:sz="0" w:space="0" w:color="auto"/>
        <w:right w:val="none" w:sz="0" w:space="0" w:color="auto"/>
      </w:divBdr>
    </w:div>
    <w:div w:id="1642348201">
      <w:bodyDiv w:val="1"/>
      <w:marLeft w:val="0"/>
      <w:marRight w:val="0"/>
      <w:marTop w:val="0"/>
      <w:marBottom w:val="0"/>
      <w:divBdr>
        <w:top w:val="none" w:sz="0" w:space="0" w:color="auto"/>
        <w:left w:val="none" w:sz="0" w:space="0" w:color="auto"/>
        <w:bottom w:val="none" w:sz="0" w:space="0" w:color="auto"/>
        <w:right w:val="none" w:sz="0" w:space="0" w:color="auto"/>
      </w:divBdr>
    </w:div>
    <w:div w:id="1751541851">
      <w:bodyDiv w:val="1"/>
      <w:marLeft w:val="0"/>
      <w:marRight w:val="0"/>
      <w:marTop w:val="0"/>
      <w:marBottom w:val="0"/>
      <w:divBdr>
        <w:top w:val="none" w:sz="0" w:space="0" w:color="auto"/>
        <w:left w:val="none" w:sz="0" w:space="0" w:color="auto"/>
        <w:bottom w:val="none" w:sz="0" w:space="0" w:color="auto"/>
        <w:right w:val="none" w:sz="0" w:space="0" w:color="auto"/>
      </w:divBdr>
    </w:div>
    <w:div w:id="1882670621">
      <w:bodyDiv w:val="1"/>
      <w:marLeft w:val="0"/>
      <w:marRight w:val="0"/>
      <w:marTop w:val="0"/>
      <w:marBottom w:val="0"/>
      <w:divBdr>
        <w:top w:val="none" w:sz="0" w:space="0" w:color="auto"/>
        <w:left w:val="none" w:sz="0" w:space="0" w:color="auto"/>
        <w:bottom w:val="none" w:sz="0" w:space="0" w:color="auto"/>
        <w:right w:val="none" w:sz="0" w:space="0" w:color="auto"/>
      </w:divBdr>
    </w:div>
    <w:div w:id="1925845364">
      <w:bodyDiv w:val="1"/>
      <w:marLeft w:val="0"/>
      <w:marRight w:val="0"/>
      <w:marTop w:val="0"/>
      <w:marBottom w:val="0"/>
      <w:divBdr>
        <w:top w:val="none" w:sz="0" w:space="0" w:color="auto"/>
        <w:left w:val="none" w:sz="0" w:space="0" w:color="auto"/>
        <w:bottom w:val="none" w:sz="0" w:space="0" w:color="auto"/>
        <w:right w:val="none" w:sz="0" w:space="0" w:color="auto"/>
      </w:divBdr>
    </w:div>
    <w:div w:id="1928153484">
      <w:bodyDiv w:val="1"/>
      <w:marLeft w:val="0"/>
      <w:marRight w:val="0"/>
      <w:marTop w:val="0"/>
      <w:marBottom w:val="0"/>
      <w:divBdr>
        <w:top w:val="none" w:sz="0" w:space="0" w:color="auto"/>
        <w:left w:val="none" w:sz="0" w:space="0" w:color="auto"/>
        <w:bottom w:val="none" w:sz="0" w:space="0" w:color="auto"/>
        <w:right w:val="none" w:sz="0" w:space="0" w:color="auto"/>
      </w:divBdr>
    </w:div>
    <w:div w:id="1931111084">
      <w:bodyDiv w:val="1"/>
      <w:marLeft w:val="0"/>
      <w:marRight w:val="0"/>
      <w:marTop w:val="0"/>
      <w:marBottom w:val="0"/>
      <w:divBdr>
        <w:top w:val="none" w:sz="0" w:space="0" w:color="auto"/>
        <w:left w:val="none" w:sz="0" w:space="0" w:color="auto"/>
        <w:bottom w:val="none" w:sz="0" w:space="0" w:color="auto"/>
        <w:right w:val="none" w:sz="0" w:space="0" w:color="auto"/>
      </w:divBdr>
    </w:div>
    <w:div w:id="2089115440">
      <w:bodyDiv w:val="1"/>
      <w:marLeft w:val="0"/>
      <w:marRight w:val="0"/>
      <w:marTop w:val="0"/>
      <w:marBottom w:val="0"/>
      <w:divBdr>
        <w:top w:val="none" w:sz="0" w:space="0" w:color="auto"/>
        <w:left w:val="none" w:sz="0" w:space="0" w:color="auto"/>
        <w:bottom w:val="none" w:sz="0" w:space="0" w:color="auto"/>
        <w:right w:val="none" w:sz="0" w:space="0" w:color="auto"/>
      </w:divBdr>
      <w:divsChild>
        <w:div w:id="1209148490">
          <w:marLeft w:val="0"/>
          <w:marRight w:val="0"/>
          <w:marTop w:val="0"/>
          <w:marBottom w:val="0"/>
          <w:divBdr>
            <w:top w:val="none" w:sz="0" w:space="0" w:color="auto"/>
            <w:left w:val="none" w:sz="0" w:space="0" w:color="auto"/>
            <w:bottom w:val="none" w:sz="0" w:space="0" w:color="auto"/>
            <w:right w:val="none" w:sz="0" w:space="0" w:color="auto"/>
          </w:divBdr>
        </w:div>
        <w:div w:id="1625771058">
          <w:marLeft w:val="0"/>
          <w:marRight w:val="0"/>
          <w:marTop w:val="0"/>
          <w:marBottom w:val="0"/>
          <w:divBdr>
            <w:top w:val="none" w:sz="0" w:space="0" w:color="auto"/>
            <w:left w:val="none" w:sz="0" w:space="0" w:color="auto"/>
            <w:bottom w:val="none" w:sz="0" w:space="0" w:color="auto"/>
            <w:right w:val="none" w:sz="0" w:space="0" w:color="auto"/>
          </w:divBdr>
        </w:div>
        <w:div w:id="1283728799">
          <w:marLeft w:val="0"/>
          <w:marRight w:val="0"/>
          <w:marTop w:val="0"/>
          <w:marBottom w:val="0"/>
          <w:divBdr>
            <w:top w:val="none" w:sz="0" w:space="0" w:color="auto"/>
            <w:left w:val="none" w:sz="0" w:space="0" w:color="auto"/>
            <w:bottom w:val="none" w:sz="0" w:space="0" w:color="auto"/>
            <w:right w:val="none" w:sz="0" w:space="0" w:color="auto"/>
          </w:divBdr>
        </w:div>
        <w:div w:id="834339616">
          <w:marLeft w:val="0"/>
          <w:marRight w:val="0"/>
          <w:marTop w:val="0"/>
          <w:marBottom w:val="0"/>
          <w:divBdr>
            <w:top w:val="none" w:sz="0" w:space="0" w:color="auto"/>
            <w:left w:val="none" w:sz="0" w:space="0" w:color="auto"/>
            <w:bottom w:val="none" w:sz="0" w:space="0" w:color="auto"/>
            <w:right w:val="none" w:sz="0" w:space="0" w:color="auto"/>
          </w:divBdr>
        </w:div>
        <w:div w:id="1623997457">
          <w:marLeft w:val="0"/>
          <w:marRight w:val="0"/>
          <w:marTop w:val="0"/>
          <w:marBottom w:val="0"/>
          <w:divBdr>
            <w:top w:val="none" w:sz="0" w:space="0" w:color="auto"/>
            <w:left w:val="none" w:sz="0" w:space="0" w:color="auto"/>
            <w:bottom w:val="none" w:sz="0" w:space="0" w:color="auto"/>
            <w:right w:val="none" w:sz="0" w:space="0" w:color="auto"/>
          </w:divBdr>
        </w:div>
        <w:div w:id="45251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Asset Allocation</a:t>
            </a:r>
          </a:p>
        </c:rich>
      </c:tx>
      <c:layout>
        <c:manualLayout>
          <c:xMode val="edge"/>
          <c:yMode val="edge"/>
          <c:x val="8.3625135093407452E-3"/>
          <c:y val="2.461538461538461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dLbls>
          <c:showLegendKey val="0"/>
          <c:showVal val="1"/>
          <c:showCatName val="0"/>
          <c:showSerName val="0"/>
          <c:showPercent val="0"/>
          <c:showBubbleSize val="0"/>
          <c:showLeaderLines val="0"/>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CE2222-8E39-4DB9-8531-E8E2D9E0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Berry</dc:creator>
  <cp:keywords/>
  <dc:description/>
  <cp:lastModifiedBy>Hannah Bluck</cp:lastModifiedBy>
  <cp:revision>10</cp:revision>
  <cp:lastPrinted>2020-02-10T16:26:00Z</cp:lastPrinted>
  <dcterms:created xsi:type="dcterms:W3CDTF">2024-07-04T10:23:00Z</dcterms:created>
  <dcterms:modified xsi:type="dcterms:W3CDTF">2024-07-04T13:35:00Z</dcterms:modified>
</cp:coreProperties>
</file>